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footnotes.xml" ContentType="application/vnd.openxmlformats-officedocument.wordprocessingml.footnotes+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diagrams/layout1.xml" ContentType="application/vnd.openxmlformats-officedocument.drawingml.diagramLayout+xml"/>
  <Override PartName="/word/diagrams/quickStyle1.xml" ContentType="application/vnd.openxmlformats-officedocument.drawingml.diagramStyle+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88" w:rsidRPr="00C91961" w:rsidRDefault="0025542E">
      <w:pPr>
        <w:pStyle w:val="Headline"/>
        <w:jc w:val="left"/>
        <w:rPr>
          <w:rFonts w:ascii="Candara" w:hAnsi="Candara"/>
          <w:lang w:val="en-GB"/>
        </w:rPr>
      </w:pPr>
      <w:r w:rsidRPr="00C91961">
        <w:rPr>
          <w:rFonts w:ascii="Candara" w:hAnsi="Candara"/>
          <w:lang w:val="en-GB"/>
        </w:rPr>
        <w:t>Freedom, Control, Security – Current and Future Implications for Internet Governance</w:t>
      </w:r>
    </w:p>
    <w:p w:rsidR="0025542E" w:rsidRPr="00C91961" w:rsidRDefault="0025542E" w:rsidP="0025542E">
      <w:pPr>
        <w:pStyle w:val="Headline"/>
        <w:jc w:val="left"/>
        <w:rPr>
          <w:rFonts w:ascii="Candara" w:hAnsi="Candara"/>
          <w:lang w:val="en-GB"/>
        </w:rPr>
      </w:pPr>
    </w:p>
    <w:p w:rsidR="0025542E" w:rsidRPr="00C91961" w:rsidRDefault="0025542E" w:rsidP="0025542E">
      <w:pPr>
        <w:pStyle w:val="Headline"/>
        <w:jc w:val="left"/>
        <w:outlineLvl w:val="0"/>
        <w:rPr>
          <w:rFonts w:ascii="Candara" w:hAnsi="Candara"/>
          <w:sz w:val="24"/>
          <w:szCs w:val="24"/>
          <w:lang w:val="en-GB"/>
        </w:rPr>
      </w:pPr>
      <w:r w:rsidRPr="00C91961">
        <w:rPr>
          <w:rFonts w:ascii="Candara" w:hAnsi="Candara"/>
          <w:sz w:val="24"/>
          <w:szCs w:val="24"/>
          <w:lang w:val="en-GB"/>
        </w:rPr>
        <w:t xml:space="preserve">Martin Hans </w:t>
      </w:r>
      <w:proofErr w:type="spellStart"/>
      <w:r w:rsidRPr="00C91961">
        <w:rPr>
          <w:rFonts w:ascii="Candara" w:hAnsi="Candara"/>
          <w:sz w:val="24"/>
          <w:szCs w:val="24"/>
          <w:lang w:val="en-GB"/>
        </w:rPr>
        <w:t>Knahl</w:t>
      </w:r>
      <w:proofErr w:type="spellEnd"/>
    </w:p>
    <w:p w:rsidR="0025542E" w:rsidRPr="00C91961" w:rsidRDefault="0025542E" w:rsidP="0025542E">
      <w:pPr>
        <w:jc w:val="both"/>
        <w:rPr>
          <w:rFonts w:ascii="Arial" w:hAnsi="Arial"/>
          <w:lang w:val="en-GB"/>
        </w:rPr>
      </w:pPr>
      <w:r w:rsidRPr="00C91961">
        <w:rPr>
          <w:rFonts w:ascii="Arial" w:hAnsi="Arial"/>
          <w:lang w:val="en-GB"/>
        </w:rPr>
        <w:t xml:space="preserve">Faculty of Business Information Systems, University of Applied Sciences </w:t>
      </w:r>
      <w:proofErr w:type="spellStart"/>
      <w:r w:rsidRPr="00C91961">
        <w:rPr>
          <w:rFonts w:ascii="Arial" w:hAnsi="Arial"/>
          <w:lang w:val="en-GB"/>
        </w:rPr>
        <w:t>Furtwangen</w:t>
      </w:r>
      <w:proofErr w:type="spellEnd"/>
      <w:r w:rsidRPr="00C91961">
        <w:rPr>
          <w:rFonts w:ascii="Arial" w:hAnsi="Arial"/>
          <w:lang w:val="en-GB"/>
        </w:rPr>
        <w:t>, Robert-</w:t>
      </w:r>
      <w:proofErr w:type="spellStart"/>
      <w:r w:rsidRPr="00C91961">
        <w:rPr>
          <w:rFonts w:ascii="Arial" w:hAnsi="Arial"/>
          <w:lang w:val="en-GB"/>
        </w:rPr>
        <w:t>Gerwig-Platz</w:t>
      </w:r>
      <w:proofErr w:type="spellEnd"/>
      <w:r w:rsidRPr="00C91961">
        <w:rPr>
          <w:rFonts w:ascii="Arial" w:hAnsi="Arial"/>
          <w:lang w:val="en-GB"/>
        </w:rPr>
        <w:t xml:space="preserve"> 1, 78120 </w:t>
      </w:r>
      <w:proofErr w:type="spellStart"/>
      <w:r w:rsidRPr="00C91961">
        <w:rPr>
          <w:rFonts w:ascii="Arial" w:hAnsi="Arial"/>
          <w:lang w:val="en-GB"/>
        </w:rPr>
        <w:t>Furtwangen</w:t>
      </w:r>
      <w:proofErr w:type="spellEnd"/>
      <w:r w:rsidRPr="00C91961">
        <w:rPr>
          <w:rFonts w:ascii="Arial" w:hAnsi="Arial"/>
          <w:lang w:val="en-GB"/>
        </w:rPr>
        <w:t xml:space="preserve"> / Germany</w:t>
      </w:r>
    </w:p>
    <w:p w:rsidR="0025542E" w:rsidRPr="00C91961" w:rsidRDefault="0025542E" w:rsidP="0025542E">
      <w:pPr>
        <w:jc w:val="both"/>
        <w:rPr>
          <w:rFonts w:ascii="Arial" w:hAnsi="Arial"/>
          <w:lang w:val="en-GB"/>
        </w:rPr>
      </w:pPr>
      <w:proofErr w:type="spellStart"/>
      <w:r w:rsidRPr="00C91961">
        <w:rPr>
          <w:rFonts w:ascii="Arial" w:hAnsi="Arial"/>
          <w:lang w:val="en-GB"/>
        </w:rPr>
        <w:t>knahl@hs-furtwangen.de</w:t>
      </w:r>
      <w:proofErr w:type="spellEnd"/>
    </w:p>
    <w:p w:rsidR="00660808" w:rsidRPr="00C91961" w:rsidRDefault="00660808" w:rsidP="0025542E">
      <w:pPr>
        <w:pStyle w:val="Headline"/>
        <w:jc w:val="left"/>
        <w:outlineLvl w:val="0"/>
        <w:rPr>
          <w:rFonts w:ascii="Candara" w:hAnsi="Candara"/>
          <w:sz w:val="24"/>
          <w:szCs w:val="24"/>
          <w:lang w:val="en-GB"/>
        </w:rPr>
      </w:pPr>
    </w:p>
    <w:p w:rsidR="0025542E" w:rsidRPr="00C91961" w:rsidRDefault="0025542E" w:rsidP="0025542E">
      <w:pPr>
        <w:pStyle w:val="Headline"/>
        <w:jc w:val="left"/>
        <w:outlineLvl w:val="0"/>
        <w:rPr>
          <w:rFonts w:ascii="Candara" w:hAnsi="Candara"/>
          <w:sz w:val="24"/>
          <w:szCs w:val="24"/>
          <w:lang w:val="en-GB"/>
        </w:rPr>
      </w:pPr>
      <w:r w:rsidRPr="00C91961">
        <w:rPr>
          <w:rFonts w:ascii="Candara" w:hAnsi="Candara"/>
          <w:sz w:val="24"/>
          <w:szCs w:val="24"/>
          <w:lang w:val="en-GB"/>
        </w:rPr>
        <w:t>Geoff Cox</w:t>
      </w:r>
    </w:p>
    <w:p w:rsidR="0025542E" w:rsidRPr="00A83870" w:rsidRDefault="0025542E" w:rsidP="0025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Courier"/>
          <w:szCs w:val="20"/>
          <w:lang w:val="en-GB"/>
        </w:rPr>
      </w:pPr>
      <w:proofErr w:type="spellStart"/>
      <w:r w:rsidRPr="00A83870">
        <w:rPr>
          <w:rFonts w:ascii="Arial" w:eastAsia="Calibri" w:hAnsi="Arial" w:cs="Courier"/>
          <w:szCs w:val="20"/>
          <w:lang w:val="en-GB"/>
        </w:rPr>
        <w:t>Center</w:t>
      </w:r>
      <w:proofErr w:type="spellEnd"/>
      <w:r w:rsidRPr="00A83870">
        <w:rPr>
          <w:rFonts w:ascii="Arial" w:eastAsia="Calibri" w:hAnsi="Arial" w:cs="Courier"/>
          <w:szCs w:val="20"/>
          <w:lang w:val="en-GB"/>
        </w:rPr>
        <w:t xml:space="preserve"> for Digital Urban Living, Department of Information &amp; Media Studies, Aarhus University, </w:t>
      </w:r>
      <w:proofErr w:type="spellStart"/>
      <w:r w:rsidRPr="00A83870">
        <w:rPr>
          <w:rFonts w:ascii="Arial" w:eastAsia="Calibri" w:hAnsi="Arial" w:cs="Courier"/>
          <w:szCs w:val="20"/>
          <w:lang w:val="en-GB"/>
        </w:rPr>
        <w:t>Helsingforsgade</w:t>
      </w:r>
      <w:proofErr w:type="spellEnd"/>
      <w:r w:rsidRPr="00A83870">
        <w:rPr>
          <w:rFonts w:ascii="Arial" w:eastAsia="Calibri" w:hAnsi="Arial" w:cs="Courier"/>
          <w:szCs w:val="20"/>
          <w:lang w:val="en-GB"/>
        </w:rPr>
        <w:t xml:space="preserve"> 14, DK-8200 Aarhus N / Denmark</w:t>
      </w:r>
    </w:p>
    <w:p w:rsidR="0025542E" w:rsidRPr="00A83870" w:rsidRDefault="0025542E" w:rsidP="0025542E">
      <w:pPr>
        <w:pStyle w:val="Headline"/>
        <w:jc w:val="left"/>
        <w:rPr>
          <w:rFonts w:ascii="Candara" w:hAnsi="Candara"/>
          <w:b w:val="0"/>
          <w:i/>
          <w:sz w:val="24"/>
          <w:szCs w:val="24"/>
          <w:lang w:val="en-GB"/>
        </w:rPr>
      </w:pPr>
      <w:r w:rsidRPr="00A83870">
        <w:rPr>
          <w:rFonts w:ascii="Arial" w:hAnsi="Arial"/>
          <w:b w:val="0"/>
          <w:sz w:val="24"/>
          <w:szCs w:val="24"/>
          <w:lang w:val="en-GB"/>
        </w:rPr>
        <w:t>i</w:t>
      </w:r>
      <w:r w:rsidR="00DB16CD" w:rsidRPr="00A83870">
        <w:rPr>
          <w:rFonts w:ascii="Arial" w:hAnsi="Arial"/>
          <w:b w:val="0"/>
          <w:sz w:val="24"/>
          <w:szCs w:val="24"/>
          <w:lang w:val="en-GB"/>
        </w:rPr>
        <w:t>mvgc@hum.au.dk</w:t>
      </w:r>
    </w:p>
    <w:p w:rsidR="0025542E" w:rsidRPr="00C91961" w:rsidRDefault="0025542E" w:rsidP="0025542E">
      <w:pPr>
        <w:jc w:val="both"/>
        <w:rPr>
          <w:rFonts w:ascii="Candara" w:hAnsi="Candara"/>
          <w:b/>
          <w:i/>
          <w:sz w:val="22"/>
          <w:szCs w:val="22"/>
          <w:lang w:val="en-GB"/>
        </w:rPr>
      </w:pPr>
    </w:p>
    <w:p w:rsidR="0025542E" w:rsidRPr="00C91961" w:rsidRDefault="0025542E" w:rsidP="0025542E">
      <w:pPr>
        <w:outlineLvl w:val="0"/>
        <w:rPr>
          <w:rFonts w:ascii="Candara" w:hAnsi="Candara" w:cs="Arial"/>
          <w:b/>
          <w:caps/>
          <w:lang w:val="en-GB"/>
        </w:rPr>
      </w:pPr>
      <w:r w:rsidRPr="00C91961">
        <w:rPr>
          <w:rFonts w:ascii="Candara" w:hAnsi="Candara" w:cs="Arial"/>
          <w:b/>
          <w:caps/>
          <w:lang w:val="en-GB"/>
        </w:rPr>
        <w:t>Abstract</w:t>
      </w:r>
    </w:p>
    <w:p w:rsidR="0025542E" w:rsidRPr="00C91961" w:rsidRDefault="0025542E" w:rsidP="0025542E">
      <w:pPr>
        <w:rPr>
          <w:rFonts w:ascii="Candara" w:hAnsi="Candara"/>
          <w:sz w:val="22"/>
          <w:szCs w:val="22"/>
          <w:lang w:val="en-GB"/>
        </w:rPr>
      </w:pPr>
      <w:r w:rsidRPr="00C91961">
        <w:rPr>
          <w:rFonts w:ascii="Candara" w:hAnsi="Candara"/>
          <w:sz w:val="22"/>
          <w:szCs w:val="22"/>
          <w:lang w:val="en-GB"/>
        </w:rPr>
        <w:t>Internet Governance is concerned with the organisation, control, and strategic development of the Internet. It is a relevant and widely debated topic lacking universal consensus. Furthermore, from the operational perspective, administrative control and technical operation of the Internet are crucially relevant issues for the global d</w:t>
      </w:r>
      <w:r w:rsidR="002A667F" w:rsidRPr="00C91961">
        <w:rPr>
          <w:rFonts w:ascii="Candara" w:hAnsi="Candara"/>
          <w:sz w:val="22"/>
          <w:szCs w:val="22"/>
          <w:lang w:val="en-GB"/>
        </w:rPr>
        <w:t xml:space="preserve">issemination of information, online virtual communities and </w:t>
      </w:r>
      <w:r w:rsidRPr="00C91961">
        <w:rPr>
          <w:rFonts w:ascii="Candara" w:hAnsi="Candara"/>
          <w:sz w:val="22"/>
          <w:szCs w:val="22"/>
          <w:lang w:val="en-GB"/>
        </w:rPr>
        <w:t>the global economy. Thus political and technological aspects and considerations are interwoven and cannot be separated. Key Internet operation and maintenance organisations such as the Internet Corporation for Assigned Names and Numbers (ICANN) are currently in the process of formulating the scope and agenda of future Internet governance with significant implications for online service</w:t>
      </w:r>
      <w:r w:rsidR="006E5DE9" w:rsidRPr="00C91961">
        <w:rPr>
          <w:rFonts w:ascii="Candara" w:hAnsi="Candara"/>
          <w:sz w:val="22"/>
          <w:szCs w:val="22"/>
          <w:lang w:val="en-GB"/>
        </w:rPr>
        <w:t>s</w:t>
      </w:r>
      <w:r w:rsidRPr="00C91961">
        <w:rPr>
          <w:rFonts w:ascii="Candara" w:hAnsi="Candara"/>
          <w:sz w:val="22"/>
          <w:szCs w:val="22"/>
          <w:lang w:val="en-GB"/>
        </w:rPr>
        <w:t xml:space="preserve">. Such developments are thereby having a major impact and are strongly present in the operation of the Internet with further implications regarding Internet security and control aspects inside </w:t>
      </w:r>
      <w:r w:rsidR="00A2234C" w:rsidRPr="00C91961">
        <w:rPr>
          <w:rFonts w:ascii="Candara" w:hAnsi="Candara"/>
          <w:sz w:val="22"/>
          <w:szCs w:val="22"/>
          <w:lang w:val="en-GB"/>
        </w:rPr>
        <w:t>I</w:t>
      </w:r>
      <w:r w:rsidRPr="00C91961">
        <w:rPr>
          <w:rFonts w:ascii="Candara" w:hAnsi="Candara"/>
          <w:sz w:val="22"/>
          <w:szCs w:val="22"/>
          <w:lang w:val="en-GB"/>
        </w:rPr>
        <w:t xml:space="preserve">nternet groups and communities. Governance and security are issues necessitated on protection from perceived chaos, </w:t>
      </w:r>
      <w:r w:rsidR="006E5DE9" w:rsidRPr="00C91961">
        <w:rPr>
          <w:rFonts w:ascii="Candara" w:hAnsi="Candara"/>
          <w:sz w:val="22"/>
          <w:szCs w:val="22"/>
          <w:lang w:val="en-GB"/>
        </w:rPr>
        <w:t xml:space="preserve">real or symbolic </w:t>
      </w:r>
      <w:r w:rsidRPr="00C91961">
        <w:rPr>
          <w:rFonts w:ascii="Candara" w:hAnsi="Candara"/>
          <w:sz w:val="22"/>
          <w:szCs w:val="22"/>
          <w:lang w:val="en-GB"/>
        </w:rPr>
        <w:t xml:space="preserve">violence or even terrorism, but who governs and secures the Internet against such threats? Indeed who will protect us from security? These issues are discussed at different scales and the article uses the example of </w:t>
      </w:r>
      <w:proofErr w:type="spellStart"/>
      <w:r w:rsidRPr="00C91961">
        <w:rPr>
          <w:rFonts w:ascii="Candara" w:hAnsi="Candara"/>
          <w:sz w:val="22"/>
          <w:szCs w:val="22"/>
          <w:lang w:val="en-GB"/>
        </w:rPr>
        <w:t>Botnets</w:t>
      </w:r>
      <w:proofErr w:type="spellEnd"/>
      <w:r w:rsidRPr="00C91961">
        <w:rPr>
          <w:rFonts w:ascii="Candara" w:hAnsi="Candara"/>
          <w:sz w:val="22"/>
          <w:szCs w:val="22"/>
          <w:lang w:val="en-GB"/>
        </w:rPr>
        <w:t xml:space="preserve"> to demonstrate </w:t>
      </w:r>
      <w:r w:rsidRPr="00C91961">
        <w:rPr>
          <w:rFonts w:ascii="Candara" w:hAnsi="Candara"/>
          <w:color w:val="000000"/>
          <w:sz w:val="22"/>
          <w:lang w:val="en-GB"/>
        </w:rPr>
        <w:t xml:space="preserve">how control is distributed both horizontally and vertically in keeping with </w:t>
      </w:r>
      <w:r w:rsidR="00652E38" w:rsidRPr="00C91961">
        <w:rPr>
          <w:rFonts w:ascii="Candara" w:hAnsi="Candara"/>
          <w:color w:val="000000"/>
          <w:sz w:val="22"/>
          <w:lang w:val="en-GB"/>
        </w:rPr>
        <w:t xml:space="preserve">contemporary forms of governance and security, reflected in </w:t>
      </w:r>
      <w:r w:rsidRPr="00C91961">
        <w:rPr>
          <w:rFonts w:ascii="Candara" w:hAnsi="Candara"/>
          <w:color w:val="000000"/>
          <w:sz w:val="22"/>
          <w:lang w:val="en-GB"/>
        </w:rPr>
        <w:t>the technical infrastructures of the Internet itself</w:t>
      </w:r>
      <w:r w:rsidRPr="00C91961">
        <w:rPr>
          <w:rFonts w:ascii="Candara" w:hAnsi="Candara"/>
          <w:sz w:val="22"/>
          <w:szCs w:val="22"/>
          <w:lang w:val="en-GB"/>
        </w:rPr>
        <w:t xml:space="preserve">. </w:t>
      </w:r>
    </w:p>
    <w:p w:rsidR="0025542E" w:rsidRPr="00C91961" w:rsidRDefault="0025542E" w:rsidP="0025542E">
      <w:pPr>
        <w:rPr>
          <w:rFonts w:ascii="Candara" w:hAnsi="Candara"/>
          <w:sz w:val="22"/>
          <w:szCs w:val="22"/>
          <w:lang w:val="en-GB"/>
        </w:rPr>
      </w:pPr>
    </w:p>
    <w:p w:rsidR="0025542E" w:rsidRPr="00C91961" w:rsidRDefault="0025542E" w:rsidP="0025542E">
      <w:pPr>
        <w:pStyle w:val="Subhead1"/>
        <w:outlineLvl w:val="0"/>
        <w:rPr>
          <w:rFonts w:ascii="Candara" w:hAnsi="Candara"/>
          <w:lang w:val="en-GB"/>
        </w:rPr>
      </w:pPr>
      <w:r w:rsidRPr="00C91961">
        <w:rPr>
          <w:rFonts w:ascii="Candara" w:hAnsi="Candara"/>
          <w:lang w:val="en-GB"/>
        </w:rPr>
        <w:t>INTRODUCTION</w:t>
      </w:r>
    </w:p>
    <w:p w:rsidR="0025542E" w:rsidRPr="00C91961" w:rsidRDefault="0025542E" w:rsidP="0025542E">
      <w:pPr>
        <w:ind w:left="720"/>
        <w:rPr>
          <w:rFonts w:ascii="Candara" w:hAnsi="Candara"/>
          <w:i/>
          <w:sz w:val="22"/>
          <w:szCs w:val="22"/>
          <w:lang w:val="en-GB"/>
        </w:rPr>
      </w:pPr>
      <w:r w:rsidRPr="00C91961">
        <w:rPr>
          <w:rFonts w:ascii="Candara" w:hAnsi="Candara"/>
          <w:i/>
          <w:sz w:val="22"/>
          <w:szCs w:val="22"/>
          <w:lang w:val="en-GB"/>
        </w:rPr>
        <w:t>“Then there is electricity — the demon, the angel, the mighty physical power, the all-pervading intelligence... Is that a humbug too? Is it a fact… that, by means of electricity, the world of matter has become a great nerve, vibrating thousands of miles in a breathless point of time? Rather, the round globe is a vast head, a brain instinct with intelligence! Or shall we say it is itself a thought, nothing but thought, and no longer the substance which we deemed it!”</w:t>
      </w:r>
    </w:p>
    <w:p w:rsidR="0025542E" w:rsidRPr="00C91961" w:rsidRDefault="0025542E" w:rsidP="0025542E">
      <w:pPr>
        <w:ind w:left="720"/>
        <w:rPr>
          <w:rFonts w:ascii="Candara" w:hAnsi="Candara"/>
          <w:i/>
          <w:sz w:val="22"/>
          <w:szCs w:val="22"/>
          <w:lang w:val="en-GB"/>
        </w:rPr>
      </w:pPr>
      <w:r w:rsidRPr="00C91961">
        <w:rPr>
          <w:rFonts w:ascii="Candara" w:hAnsi="Candara"/>
          <w:i/>
          <w:sz w:val="22"/>
          <w:szCs w:val="22"/>
          <w:lang w:val="en-GB"/>
        </w:rPr>
        <w:t>“If you mean the telegraph… it is an excellent thing — that is, of course, if the speculators in cotton and politics don’t get possession of it. A great thing… particularly as regards the detection of bank robbers and murderers.”</w:t>
      </w:r>
    </w:p>
    <w:p w:rsidR="0025542E" w:rsidRPr="00C91961" w:rsidRDefault="0025542E" w:rsidP="0025542E">
      <w:pPr>
        <w:ind w:firstLine="720"/>
        <w:rPr>
          <w:rFonts w:ascii="Candara" w:hAnsi="Candara"/>
          <w:sz w:val="22"/>
          <w:szCs w:val="22"/>
          <w:lang w:val="en-GB"/>
        </w:rPr>
      </w:pPr>
      <w:r w:rsidRPr="00C91961">
        <w:rPr>
          <w:rFonts w:ascii="Candara" w:hAnsi="Candara"/>
          <w:sz w:val="22"/>
          <w:szCs w:val="22"/>
          <w:lang w:val="en-GB"/>
        </w:rPr>
        <w:t>(Hawthorne, 1851)</w:t>
      </w:r>
    </w:p>
    <w:p w:rsidR="0025542E" w:rsidRPr="00C91961" w:rsidRDefault="0025542E" w:rsidP="0025542E">
      <w:pPr>
        <w:rPr>
          <w:rFonts w:ascii="Candara" w:hAnsi="Candara"/>
          <w:sz w:val="22"/>
          <w:szCs w:val="22"/>
          <w:lang w:val="en-GB"/>
        </w:rPr>
      </w:pPr>
    </w:p>
    <w:p w:rsidR="0025542E" w:rsidRPr="00C91961" w:rsidRDefault="0025542E" w:rsidP="0025542E">
      <w:pPr>
        <w:rPr>
          <w:rFonts w:ascii="Candara" w:hAnsi="Candara"/>
          <w:sz w:val="22"/>
          <w:szCs w:val="22"/>
          <w:lang w:val="en-GB"/>
        </w:rPr>
      </w:pPr>
      <w:r w:rsidRPr="00C91961">
        <w:rPr>
          <w:rFonts w:ascii="Candara" w:hAnsi="Candara"/>
          <w:sz w:val="22"/>
          <w:szCs w:val="22"/>
          <w:lang w:val="en-GB"/>
        </w:rPr>
        <w:t>The thoughts of the writer Nathaniel Hawthorne were inspired by the development of electricity and the telegraph in the mid 19</w:t>
      </w:r>
      <w:r w:rsidR="00DB16CD" w:rsidRPr="00C91961">
        <w:rPr>
          <w:rFonts w:ascii="Candara" w:hAnsi="Candara"/>
          <w:sz w:val="22"/>
          <w:szCs w:val="22"/>
          <w:vertAlign w:val="superscript"/>
          <w:lang w:val="en-GB"/>
        </w:rPr>
        <w:t>th</w:t>
      </w:r>
      <w:r w:rsidRPr="00C91961">
        <w:rPr>
          <w:rFonts w:ascii="Candara" w:hAnsi="Candara"/>
          <w:sz w:val="22"/>
          <w:szCs w:val="22"/>
          <w:lang w:val="en-GB"/>
        </w:rPr>
        <w:t xml:space="preserve"> century. Much as Jules Verne envisioned extensive journeys and moon landings, Hawthorne tried to foresee the contradictory possibilities of electronic communication. Hawthorne speculates that global connectivity may lead to new horizons, a claim that has been repeated with regards to the Internet by </w:t>
      </w:r>
      <w:r w:rsidR="003E506F">
        <w:rPr>
          <w:rFonts w:ascii="Candara" w:hAnsi="Candara"/>
          <w:sz w:val="22"/>
          <w:szCs w:val="22"/>
          <w:lang w:val="en-GB"/>
        </w:rPr>
        <w:t xml:space="preserve">more </w:t>
      </w:r>
      <w:r w:rsidRPr="00C91961">
        <w:rPr>
          <w:rFonts w:ascii="Candara" w:hAnsi="Candara"/>
          <w:sz w:val="22"/>
          <w:szCs w:val="22"/>
          <w:lang w:val="en-GB"/>
        </w:rPr>
        <w:t xml:space="preserve">contemporary commentators </w:t>
      </w:r>
      <w:r w:rsidR="005B6FD9" w:rsidRPr="00C91961">
        <w:rPr>
          <w:rFonts w:ascii="Candara" w:hAnsi="Candara"/>
          <w:sz w:val="22"/>
          <w:szCs w:val="22"/>
          <w:lang w:val="en-GB"/>
        </w:rPr>
        <w:t>(</w:t>
      </w:r>
      <w:proofErr w:type="spellStart"/>
      <w:r w:rsidRPr="00C91961">
        <w:rPr>
          <w:rFonts w:ascii="Candara" w:hAnsi="Candara"/>
          <w:sz w:val="22"/>
          <w:szCs w:val="22"/>
          <w:lang w:val="en-GB"/>
        </w:rPr>
        <w:t>Lessig</w:t>
      </w:r>
      <w:proofErr w:type="spellEnd"/>
      <w:r w:rsidRPr="00C91961">
        <w:rPr>
          <w:rFonts w:ascii="Candara" w:hAnsi="Candara"/>
          <w:sz w:val="22"/>
          <w:szCs w:val="22"/>
          <w:lang w:val="en-GB"/>
        </w:rPr>
        <w:t>, 2006; Mitchell, 1996). Given the widespread use and alleged pervasiveness, the questions of how to develop, operate and control the Internet involves the contr</w:t>
      </w:r>
      <w:r w:rsidR="006E5DE9" w:rsidRPr="00C91961">
        <w:rPr>
          <w:rFonts w:ascii="Candara" w:hAnsi="Candara"/>
          <w:sz w:val="22"/>
          <w:szCs w:val="22"/>
          <w:lang w:val="en-GB"/>
        </w:rPr>
        <w:t>o</w:t>
      </w:r>
      <w:r w:rsidRPr="00C91961">
        <w:rPr>
          <w:rFonts w:ascii="Candara" w:hAnsi="Candara"/>
          <w:sz w:val="22"/>
          <w:szCs w:val="22"/>
          <w:lang w:val="en-GB"/>
        </w:rPr>
        <w:t>versial and complex issue of governance.</w:t>
      </w:r>
    </w:p>
    <w:p w:rsidR="0025542E" w:rsidRPr="00C91961" w:rsidRDefault="0025542E" w:rsidP="0025542E">
      <w:pPr>
        <w:jc w:val="both"/>
        <w:rPr>
          <w:rFonts w:ascii="Arial" w:hAnsi="Arial"/>
          <w:szCs w:val="21"/>
          <w:lang w:val="en-GB" w:eastAsia="de-DE"/>
        </w:rPr>
      </w:pPr>
    </w:p>
    <w:p w:rsidR="0025542E" w:rsidRPr="00C91961" w:rsidRDefault="00D613AD" w:rsidP="0025542E">
      <w:pPr>
        <w:jc w:val="center"/>
        <w:rPr>
          <w:rFonts w:ascii="Arial" w:hAnsi="Arial"/>
          <w:szCs w:val="21"/>
          <w:lang w:val="en-GB" w:eastAsia="de-DE"/>
        </w:rPr>
      </w:pPr>
      <w:r w:rsidRPr="00C91961">
        <w:rPr>
          <w:rFonts w:ascii="Arial" w:hAnsi="Arial"/>
          <w:noProof/>
          <w:szCs w:val="21"/>
        </w:rPr>
        <w:drawing>
          <wp:inline distT="0" distB="0" distL="0" distR="0">
            <wp:extent cx="4491255" cy="2857997"/>
            <wp:effectExtent l="50800" t="25400" r="55345" b="37603"/>
            <wp:docPr id="1" name="D 5"/>
            <wp:cNvGraphicFramePr>
              <a:graphicFrameLocks xmlns:a="http://schemas.openxmlformats.org/drawingml/2006/main"/>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7" r:lo="rId8" r:qs="rId9" r:cs="rId10"/>
              </a:graphicData>
            </a:graphic>
          </wp:inline>
        </w:drawing>
      </w:r>
    </w:p>
    <w:p w:rsidR="0025542E" w:rsidRPr="00C91961" w:rsidRDefault="0025542E" w:rsidP="0025542E">
      <w:pPr>
        <w:jc w:val="center"/>
        <w:outlineLvl w:val="0"/>
        <w:rPr>
          <w:rFonts w:ascii="Candara" w:hAnsi="Candara"/>
          <w:bCs/>
          <w:i/>
          <w:sz w:val="22"/>
          <w:szCs w:val="22"/>
          <w:lang w:val="en-GB"/>
        </w:rPr>
      </w:pPr>
      <w:r w:rsidRPr="00C91961">
        <w:rPr>
          <w:rFonts w:ascii="Candara" w:hAnsi="Candara"/>
          <w:bCs/>
          <w:i/>
          <w:sz w:val="22"/>
          <w:szCs w:val="22"/>
          <w:lang w:val="en-GB"/>
        </w:rPr>
        <w:t xml:space="preserve">Figure </w:t>
      </w:r>
      <w:r w:rsidR="009D26CF" w:rsidRPr="009D26CF">
        <w:rPr>
          <w:rFonts w:ascii="Candara" w:hAnsi="Candara"/>
          <w:bCs/>
          <w:i/>
          <w:sz w:val="22"/>
          <w:szCs w:val="22"/>
          <w:lang w:val="en-GB"/>
        </w:rPr>
        <w:fldChar w:fldCharType="begin"/>
      </w:r>
      <w:r w:rsidRPr="00C91961">
        <w:rPr>
          <w:rFonts w:ascii="Candara" w:hAnsi="Candara"/>
          <w:bCs/>
          <w:i/>
          <w:sz w:val="22"/>
          <w:szCs w:val="22"/>
          <w:lang w:val="en-GB"/>
        </w:rPr>
        <w:instrText xml:space="preserve"> SEQ Figure \* ARABIC </w:instrText>
      </w:r>
      <w:r w:rsidR="009D26CF" w:rsidRPr="009D26CF">
        <w:rPr>
          <w:rFonts w:ascii="Candara" w:hAnsi="Candara"/>
          <w:bCs/>
          <w:i/>
          <w:sz w:val="22"/>
          <w:szCs w:val="22"/>
          <w:lang w:val="en-GB"/>
        </w:rPr>
        <w:fldChar w:fldCharType="separate"/>
      </w:r>
      <w:r w:rsidR="001D5545" w:rsidRPr="00C91961">
        <w:rPr>
          <w:rFonts w:ascii="Candara" w:hAnsi="Candara"/>
          <w:bCs/>
          <w:i/>
          <w:sz w:val="22"/>
          <w:szCs w:val="22"/>
          <w:lang w:val="en-GB"/>
        </w:rPr>
        <w:t>1</w:t>
      </w:r>
      <w:r w:rsidR="009D26CF" w:rsidRPr="00C91961">
        <w:rPr>
          <w:rFonts w:ascii="Candara" w:hAnsi="Candara"/>
          <w:i/>
          <w:sz w:val="22"/>
          <w:szCs w:val="22"/>
          <w:lang w:val="en-GB"/>
        </w:rPr>
        <w:fldChar w:fldCharType="end"/>
      </w:r>
      <w:r w:rsidRPr="00C91961">
        <w:rPr>
          <w:rFonts w:ascii="Candara" w:hAnsi="Candara"/>
          <w:bCs/>
          <w:i/>
          <w:sz w:val="22"/>
          <w:szCs w:val="22"/>
          <w:lang w:val="en-GB"/>
        </w:rPr>
        <w:t>: Internet Governance Regulators</w:t>
      </w:r>
    </w:p>
    <w:p w:rsidR="0025542E" w:rsidRPr="00C91961" w:rsidRDefault="0025542E" w:rsidP="0025542E">
      <w:pPr>
        <w:rPr>
          <w:rFonts w:ascii="Candara" w:hAnsi="Candara"/>
          <w:sz w:val="22"/>
          <w:szCs w:val="22"/>
          <w:lang w:val="en-GB"/>
        </w:rPr>
      </w:pPr>
    </w:p>
    <w:p w:rsidR="0025542E" w:rsidRPr="00C91961" w:rsidRDefault="0025542E" w:rsidP="0025542E">
      <w:pPr>
        <w:rPr>
          <w:rFonts w:ascii="Candara" w:hAnsi="Candara"/>
          <w:sz w:val="22"/>
          <w:szCs w:val="22"/>
          <w:lang w:val="en-GB"/>
        </w:rPr>
      </w:pPr>
      <w:r w:rsidRPr="00C91961">
        <w:rPr>
          <w:rFonts w:ascii="Candara" w:hAnsi="Candara"/>
          <w:sz w:val="22"/>
          <w:szCs w:val="22"/>
          <w:lang w:val="en-GB"/>
        </w:rPr>
        <w:t xml:space="preserve">The term </w:t>
      </w:r>
      <w:r w:rsidRPr="00C91961">
        <w:rPr>
          <w:rFonts w:ascii="Candara" w:hAnsi="Candara"/>
          <w:i/>
          <w:sz w:val="22"/>
          <w:szCs w:val="22"/>
          <w:lang w:val="en-GB"/>
        </w:rPr>
        <w:t>governance</w:t>
      </w:r>
      <w:r w:rsidRPr="00C91961">
        <w:rPr>
          <w:rFonts w:ascii="Candara" w:hAnsi="Candara"/>
          <w:sz w:val="22"/>
          <w:szCs w:val="22"/>
          <w:lang w:val="en-GB"/>
        </w:rPr>
        <w:t xml:space="preserve"> derives from the Greek verb </w:t>
      </w:r>
      <w:proofErr w:type="spellStart"/>
      <w:r w:rsidRPr="00C91961">
        <w:rPr>
          <w:rFonts w:ascii="Candara" w:hAnsi="Candara"/>
          <w:sz w:val="22"/>
          <w:szCs w:val="22"/>
          <w:lang w:val="en-GB"/>
        </w:rPr>
        <w:t>κυβερνάω</w:t>
      </w:r>
      <w:proofErr w:type="spellEnd"/>
      <w:r w:rsidRPr="00C91961">
        <w:rPr>
          <w:rFonts w:ascii="Candara" w:hAnsi="Candara"/>
          <w:sz w:val="22"/>
          <w:szCs w:val="22"/>
          <w:lang w:val="en-GB"/>
        </w:rPr>
        <w:t xml:space="preserve"> (</w:t>
      </w:r>
      <w:proofErr w:type="spellStart"/>
      <w:r w:rsidRPr="00C91961">
        <w:rPr>
          <w:rFonts w:ascii="Candara" w:hAnsi="Candara"/>
          <w:i/>
          <w:sz w:val="22"/>
          <w:szCs w:val="22"/>
          <w:lang w:val="en-GB"/>
        </w:rPr>
        <w:t>kubernáo</w:t>
      </w:r>
      <w:proofErr w:type="spellEnd"/>
      <w:r w:rsidRPr="00C91961">
        <w:rPr>
          <w:rFonts w:ascii="Candara" w:hAnsi="Candara"/>
          <w:sz w:val="22"/>
          <w:szCs w:val="22"/>
          <w:lang w:val="en-GB"/>
        </w:rPr>
        <w:t xml:space="preserve">) meaning </w:t>
      </w:r>
      <w:r w:rsidRPr="00C91961">
        <w:rPr>
          <w:rFonts w:ascii="Candara" w:hAnsi="Candara"/>
          <w:i/>
          <w:sz w:val="22"/>
          <w:szCs w:val="22"/>
          <w:lang w:val="en-GB"/>
        </w:rPr>
        <w:t xml:space="preserve">to steer </w:t>
      </w:r>
      <w:r w:rsidRPr="00C91961">
        <w:rPr>
          <w:rFonts w:ascii="Candara" w:hAnsi="Candara"/>
          <w:sz w:val="22"/>
          <w:szCs w:val="22"/>
          <w:lang w:val="en-GB"/>
        </w:rPr>
        <w:t xml:space="preserve">(and thus </w:t>
      </w:r>
      <w:r w:rsidR="00DB16CD" w:rsidRPr="00C91961">
        <w:rPr>
          <w:rFonts w:ascii="Candara" w:hAnsi="Candara"/>
          <w:sz w:val="22"/>
          <w:szCs w:val="22"/>
          <w:lang w:val="en-GB"/>
        </w:rPr>
        <w:t>also making reference to cybernetics)</w:t>
      </w:r>
      <w:r w:rsidRPr="00C91961">
        <w:rPr>
          <w:rFonts w:ascii="Candara" w:hAnsi="Candara"/>
          <w:sz w:val="22"/>
          <w:szCs w:val="22"/>
          <w:lang w:val="en-GB"/>
        </w:rPr>
        <w:t xml:space="preserve"> and generally politics provides the means by which the governance process is operated</w:t>
      </w:r>
      <w:r w:rsidRPr="00C91961">
        <w:rPr>
          <w:rFonts w:ascii="Candara" w:hAnsi="Candara"/>
          <w:vanish/>
          <w:sz w:val="22"/>
          <w:szCs w:val="22"/>
          <w:lang w:val="en-GB"/>
        </w:rPr>
        <w:t xml:space="preserve"> (Wikipedia, 2010)</w:t>
      </w:r>
      <w:r w:rsidRPr="00C91961">
        <w:rPr>
          <w:rFonts w:ascii="Candara" w:hAnsi="Candara"/>
          <w:sz w:val="22"/>
          <w:szCs w:val="22"/>
          <w:lang w:val="en-GB"/>
        </w:rPr>
        <w:t>.</w:t>
      </w:r>
      <w:r w:rsidRPr="00C91961">
        <w:rPr>
          <w:rFonts w:ascii="Candara" w:hAnsi="Candara"/>
          <w:i/>
          <w:sz w:val="22"/>
          <w:szCs w:val="22"/>
          <w:lang w:val="en-GB"/>
        </w:rPr>
        <w:t xml:space="preserve"> </w:t>
      </w:r>
      <w:r w:rsidRPr="00C91961">
        <w:rPr>
          <w:rFonts w:ascii="Candara" w:hAnsi="Candara"/>
          <w:sz w:val="22"/>
          <w:szCs w:val="22"/>
          <w:lang w:val="en-GB"/>
        </w:rPr>
        <w:t xml:space="preserve">Conceiving of Internet governance in this way, one can encounter the process in </w:t>
      </w:r>
      <w:r w:rsidR="0001690B">
        <w:rPr>
          <w:rFonts w:ascii="Candara" w:hAnsi="Candara"/>
          <w:sz w:val="22"/>
          <w:szCs w:val="22"/>
          <w:lang w:val="en-GB"/>
        </w:rPr>
        <w:t>S</w:t>
      </w:r>
      <w:r w:rsidRPr="00C91961">
        <w:rPr>
          <w:rFonts w:ascii="Candara" w:hAnsi="Candara"/>
          <w:sz w:val="22"/>
          <w:szCs w:val="22"/>
          <w:lang w:val="en-GB"/>
        </w:rPr>
        <w:t xml:space="preserve">tates and </w:t>
      </w:r>
      <w:r w:rsidR="0001690B">
        <w:rPr>
          <w:rFonts w:ascii="Candara" w:hAnsi="Candara"/>
          <w:sz w:val="22"/>
          <w:szCs w:val="22"/>
          <w:lang w:val="en-GB"/>
        </w:rPr>
        <w:t>S</w:t>
      </w:r>
      <w:r w:rsidRPr="00C91961">
        <w:rPr>
          <w:rFonts w:ascii="Candara" w:hAnsi="Candara"/>
          <w:sz w:val="22"/>
          <w:szCs w:val="22"/>
          <w:lang w:val="en-GB"/>
        </w:rPr>
        <w:t>tate organisations, profit and non-profit corporations, NGOs and other associations (e.g. social networks, project-teams) engaged in the general operation, management and control of Internet-related activities</w:t>
      </w:r>
      <w:r w:rsidR="00CB6582" w:rsidRPr="00C91961">
        <w:rPr>
          <w:rFonts w:ascii="Candara" w:hAnsi="Candara"/>
          <w:sz w:val="22"/>
          <w:szCs w:val="22"/>
          <w:lang w:val="en-GB"/>
        </w:rPr>
        <w:t xml:space="preserve"> (Marsden, 2008)</w:t>
      </w:r>
      <w:r w:rsidRPr="00C91961">
        <w:rPr>
          <w:rFonts w:ascii="Candara" w:hAnsi="Candara"/>
          <w:sz w:val="22"/>
          <w:szCs w:val="22"/>
          <w:lang w:val="en-GB"/>
        </w:rPr>
        <w:t>. A number of regulators impact upon the process and define the role and limitation of Internet Governance; for instance compare the issues relating to Architecture, Market, Norms and Regulation in figure 1 (</w:t>
      </w:r>
      <w:proofErr w:type="spellStart"/>
      <w:r w:rsidRPr="00C91961">
        <w:rPr>
          <w:rFonts w:ascii="Candara" w:hAnsi="Candara"/>
          <w:sz w:val="22"/>
          <w:szCs w:val="22"/>
          <w:lang w:val="en-GB"/>
        </w:rPr>
        <w:t>Lessig</w:t>
      </w:r>
      <w:proofErr w:type="spellEnd"/>
      <w:r w:rsidRPr="00C91961">
        <w:rPr>
          <w:rFonts w:ascii="Candara" w:hAnsi="Candara"/>
          <w:sz w:val="22"/>
          <w:szCs w:val="22"/>
          <w:lang w:val="en-GB"/>
        </w:rPr>
        <w:t xml:space="preserve">, 2006: 123). These different aspects clearly impact upon governance and confirm it as a political issue, for example in the social costs of the Internet. </w:t>
      </w:r>
      <w:proofErr w:type="spellStart"/>
      <w:r w:rsidRPr="00C91961">
        <w:rPr>
          <w:rFonts w:ascii="Candara" w:hAnsi="Candara"/>
          <w:sz w:val="22"/>
          <w:szCs w:val="22"/>
          <w:lang w:val="en-GB"/>
        </w:rPr>
        <w:t>Solum</w:t>
      </w:r>
      <w:proofErr w:type="spellEnd"/>
      <w:r w:rsidRPr="00C91961">
        <w:rPr>
          <w:rFonts w:ascii="Candara" w:hAnsi="Candara"/>
          <w:sz w:val="22"/>
          <w:szCs w:val="22"/>
          <w:lang w:val="en-GB"/>
        </w:rPr>
        <w:t xml:space="preserve"> </w:t>
      </w:r>
      <w:r w:rsidR="00CB6582" w:rsidRPr="00C91961">
        <w:rPr>
          <w:rFonts w:ascii="Candara" w:hAnsi="Candara"/>
          <w:sz w:val="22"/>
          <w:szCs w:val="22"/>
          <w:lang w:val="en-GB"/>
        </w:rPr>
        <w:t xml:space="preserve">further </w:t>
      </w:r>
      <w:r w:rsidRPr="00C91961">
        <w:rPr>
          <w:rFonts w:ascii="Candara" w:hAnsi="Candara"/>
          <w:sz w:val="22"/>
          <w:szCs w:val="22"/>
          <w:lang w:val="en-GB"/>
        </w:rPr>
        <w:t xml:space="preserve">identifies </w:t>
      </w:r>
      <w:proofErr w:type="spellStart"/>
      <w:r w:rsidRPr="00C91961">
        <w:rPr>
          <w:rFonts w:ascii="Candara" w:hAnsi="Candara"/>
          <w:sz w:val="22"/>
          <w:szCs w:val="22"/>
          <w:lang w:val="en-GB"/>
        </w:rPr>
        <w:t>cybersquatting</w:t>
      </w:r>
      <w:proofErr w:type="spellEnd"/>
      <w:r w:rsidRPr="00C91961">
        <w:rPr>
          <w:rFonts w:ascii="Candara" w:hAnsi="Candara"/>
          <w:sz w:val="22"/>
          <w:szCs w:val="22"/>
          <w:lang w:val="en-GB"/>
        </w:rPr>
        <w:t xml:space="preserve"> as a prime example of social costs: the “registration of a domain name that infringes a trademark for the sole purpose of extracting a payment for transfer of the domain name” (</w:t>
      </w:r>
      <w:proofErr w:type="spellStart"/>
      <w:r w:rsidRPr="00C91961">
        <w:rPr>
          <w:rFonts w:ascii="Candara" w:hAnsi="Candara"/>
          <w:sz w:val="22"/>
          <w:szCs w:val="22"/>
          <w:lang w:val="en-GB"/>
        </w:rPr>
        <w:t>Bygrave</w:t>
      </w:r>
      <w:proofErr w:type="spellEnd"/>
      <w:r w:rsidRPr="00C91961">
        <w:rPr>
          <w:rFonts w:ascii="Candara" w:hAnsi="Candara"/>
          <w:sz w:val="22"/>
          <w:szCs w:val="22"/>
          <w:lang w:val="en-GB"/>
        </w:rPr>
        <w:t xml:space="preserve">, 2009). This lies in contrast to the </w:t>
      </w:r>
      <w:proofErr w:type="spellStart"/>
      <w:r w:rsidRPr="00C91961">
        <w:rPr>
          <w:rFonts w:ascii="Candara" w:hAnsi="Candara"/>
          <w:sz w:val="22"/>
          <w:szCs w:val="22"/>
          <w:lang w:val="en-GB"/>
        </w:rPr>
        <w:t>Coase</w:t>
      </w:r>
      <w:proofErr w:type="spellEnd"/>
      <w:r w:rsidRPr="00C91961">
        <w:rPr>
          <w:rFonts w:ascii="Candara" w:hAnsi="Candara"/>
          <w:sz w:val="22"/>
          <w:szCs w:val="22"/>
          <w:lang w:val="en-GB"/>
        </w:rPr>
        <w:t>-Theorem (</w:t>
      </w:r>
      <w:r w:rsidR="00DB16CD" w:rsidRPr="00C91961">
        <w:rPr>
          <w:rFonts w:ascii="Candara" w:hAnsi="Candara"/>
          <w:sz w:val="22"/>
          <w:lang w:val="en-GB"/>
        </w:rPr>
        <w:t xml:space="preserve">associated with the economist Ronald </w:t>
      </w:r>
      <w:proofErr w:type="spellStart"/>
      <w:r w:rsidR="00DB16CD" w:rsidRPr="00C91961">
        <w:rPr>
          <w:rFonts w:ascii="Candara" w:hAnsi="Candara"/>
          <w:sz w:val="22"/>
          <w:lang w:val="en-GB"/>
        </w:rPr>
        <w:t>Coase</w:t>
      </w:r>
      <w:proofErr w:type="spellEnd"/>
      <w:r w:rsidR="00DB16CD" w:rsidRPr="00C91961">
        <w:rPr>
          <w:rFonts w:ascii="Candara" w:hAnsi="Candara"/>
          <w:sz w:val="22"/>
          <w:lang w:val="en-GB"/>
        </w:rPr>
        <w:t xml:space="preserve">) </w:t>
      </w:r>
      <w:r w:rsidRPr="00C91961">
        <w:rPr>
          <w:rFonts w:ascii="Candara" w:hAnsi="Candara"/>
          <w:sz w:val="22"/>
          <w:szCs w:val="22"/>
          <w:lang w:val="en-GB"/>
        </w:rPr>
        <w:t xml:space="preserve">that states that the assignment of entitlements does not affect the efficiency of outcomes (i.e. that the distributional effect does not result in economic inefficiency), so that negotiations between </w:t>
      </w:r>
      <w:proofErr w:type="spellStart"/>
      <w:r w:rsidRPr="00C91961">
        <w:rPr>
          <w:rFonts w:ascii="Candara" w:hAnsi="Candara"/>
          <w:sz w:val="22"/>
          <w:szCs w:val="22"/>
          <w:lang w:val="en-GB"/>
        </w:rPr>
        <w:t>cybersquatters</w:t>
      </w:r>
      <w:proofErr w:type="spellEnd"/>
      <w:r w:rsidRPr="00C91961">
        <w:rPr>
          <w:rFonts w:ascii="Candara" w:hAnsi="Candara"/>
          <w:sz w:val="22"/>
          <w:szCs w:val="22"/>
          <w:lang w:val="en-GB"/>
        </w:rPr>
        <w:t xml:space="preserve"> and trademark owners generate positive transaction costs. Hence regulations (e.g. in the form of national and international trade laws, Domain Name policies) can facilitate and steer this process as part of Internet </w:t>
      </w:r>
      <w:r w:rsidR="006E5DE9" w:rsidRPr="00C91961">
        <w:rPr>
          <w:rFonts w:ascii="Candara" w:hAnsi="Candara"/>
          <w:sz w:val="22"/>
          <w:szCs w:val="22"/>
          <w:lang w:val="en-GB"/>
        </w:rPr>
        <w:t>governance</w:t>
      </w:r>
      <w:r w:rsidRPr="00C91961">
        <w:rPr>
          <w:rFonts w:ascii="Candara" w:hAnsi="Candara"/>
          <w:sz w:val="22"/>
          <w:szCs w:val="22"/>
          <w:lang w:val="en-GB"/>
        </w:rPr>
        <w:t>.</w:t>
      </w:r>
    </w:p>
    <w:p w:rsidR="0025542E" w:rsidRPr="00C91961" w:rsidRDefault="0025542E" w:rsidP="0025542E">
      <w:pPr>
        <w:rPr>
          <w:rFonts w:ascii="Candara" w:hAnsi="Candara"/>
          <w:i/>
          <w:iCs/>
          <w:sz w:val="22"/>
          <w:szCs w:val="22"/>
          <w:lang w:val="en-GB"/>
        </w:rPr>
      </w:pPr>
      <w:r w:rsidRPr="00C91961">
        <w:rPr>
          <w:rFonts w:ascii="Candara" w:hAnsi="Candara"/>
          <w:sz w:val="22"/>
          <w:szCs w:val="22"/>
          <w:lang w:val="en-GB"/>
        </w:rPr>
        <w:t xml:space="preserve">Trust in the governance process of the Internet and further between users is a key factor for users in any online community (such as those derived from social networks or </w:t>
      </w:r>
      <w:r w:rsidR="006E5DE9" w:rsidRPr="00C91961">
        <w:rPr>
          <w:rFonts w:ascii="Candara" w:hAnsi="Candara"/>
          <w:sz w:val="22"/>
          <w:szCs w:val="22"/>
          <w:lang w:val="en-GB"/>
        </w:rPr>
        <w:t xml:space="preserve">those using </w:t>
      </w:r>
      <w:r w:rsidRPr="00C91961">
        <w:rPr>
          <w:rFonts w:ascii="Candara" w:hAnsi="Candara"/>
          <w:sz w:val="22"/>
          <w:szCs w:val="22"/>
          <w:lang w:val="en-GB"/>
        </w:rPr>
        <w:t xml:space="preserve">online transaction services).  Liu </w:t>
      </w:r>
      <w:proofErr w:type="gramStart"/>
      <w:r w:rsidRPr="00C91961">
        <w:rPr>
          <w:rFonts w:ascii="Candara" w:hAnsi="Candara"/>
          <w:sz w:val="22"/>
          <w:szCs w:val="22"/>
          <w:lang w:val="en-GB"/>
        </w:rPr>
        <w:t>et</w:t>
      </w:r>
      <w:proofErr w:type="gramEnd"/>
      <w:r w:rsidRPr="00C91961">
        <w:rPr>
          <w:rFonts w:ascii="Candara" w:hAnsi="Candara"/>
          <w:sz w:val="22"/>
          <w:szCs w:val="22"/>
          <w:lang w:val="en-GB"/>
        </w:rPr>
        <w:t xml:space="preserve">. </w:t>
      </w:r>
      <w:proofErr w:type="gramStart"/>
      <w:r w:rsidRPr="00C91961">
        <w:rPr>
          <w:rFonts w:ascii="Candara" w:hAnsi="Candara"/>
          <w:sz w:val="22"/>
          <w:szCs w:val="22"/>
          <w:lang w:val="en-GB"/>
        </w:rPr>
        <w:t>al</w:t>
      </w:r>
      <w:proofErr w:type="gramEnd"/>
      <w:r w:rsidRPr="00C91961">
        <w:rPr>
          <w:rFonts w:ascii="Candara" w:hAnsi="Candara"/>
          <w:sz w:val="22"/>
          <w:szCs w:val="22"/>
          <w:lang w:val="en-GB"/>
        </w:rPr>
        <w:t xml:space="preserve">. (2008) address the problem of predicting whether users trust each other and propose a classification approach to address what they refer to as the trust prediction problem. They develop a taxonomy to obtain an extensive set of key features derived from user attributes and user interactions in an online community and demonstrate that trust among users can be effectively predicted using pre-trained classifiers. Thus the aim is to recognise security requirements and to ultimately design and implement trust into </w:t>
      </w:r>
      <w:r w:rsidR="006E5DE9" w:rsidRPr="00C91961">
        <w:rPr>
          <w:rFonts w:ascii="Candara" w:hAnsi="Candara"/>
          <w:sz w:val="22"/>
          <w:szCs w:val="22"/>
          <w:lang w:val="en-GB"/>
        </w:rPr>
        <w:t xml:space="preserve">any </w:t>
      </w:r>
      <w:r w:rsidRPr="00C91961">
        <w:rPr>
          <w:rFonts w:ascii="Candara" w:hAnsi="Candara"/>
          <w:sz w:val="22"/>
          <w:szCs w:val="22"/>
          <w:lang w:val="en-GB"/>
        </w:rPr>
        <w:t>online experience. In a widely cited paper</w:t>
      </w:r>
      <w:r w:rsidR="006E5DE9" w:rsidRPr="00C91961">
        <w:rPr>
          <w:rFonts w:ascii="Candara" w:hAnsi="Candara"/>
          <w:sz w:val="22"/>
          <w:szCs w:val="22"/>
          <w:lang w:val="en-GB"/>
        </w:rPr>
        <w:t>,</w:t>
      </w:r>
      <w:r w:rsidRPr="00C91961">
        <w:rPr>
          <w:rFonts w:ascii="Candara" w:hAnsi="Candara"/>
          <w:sz w:val="22"/>
          <w:szCs w:val="22"/>
          <w:lang w:val="en-GB"/>
        </w:rPr>
        <w:t xml:space="preserve"> Ben </w:t>
      </w:r>
      <w:proofErr w:type="spellStart"/>
      <w:r w:rsidRPr="00C91961">
        <w:rPr>
          <w:rFonts w:ascii="Candara" w:hAnsi="Candara"/>
          <w:sz w:val="22"/>
          <w:szCs w:val="22"/>
          <w:lang w:val="en-GB"/>
        </w:rPr>
        <w:t>Shneiderman</w:t>
      </w:r>
      <w:proofErr w:type="spellEnd"/>
      <w:r w:rsidRPr="00C91961">
        <w:rPr>
          <w:rFonts w:ascii="Candara" w:hAnsi="Candara"/>
          <w:sz w:val="22"/>
          <w:szCs w:val="22"/>
          <w:lang w:val="en-GB"/>
        </w:rPr>
        <w:t xml:space="preserve"> proposed two key principles associated with this: “</w:t>
      </w:r>
      <w:r w:rsidRPr="00C91961">
        <w:rPr>
          <w:rFonts w:ascii="Candara" w:hAnsi="Candara"/>
          <w:i/>
          <w:iCs/>
          <w:sz w:val="22"/>
          <w:szCs w:val="22"/>
          <w:lang w:val="en-GB"/>
        </w:rPr>
        <w:t>Invite participation by ensuring trust"</w:t>
      </w:r>
      <w:r w:rsidRPr="00C91961">
        <w:rPr>
          <w:rFonts w:ascii="Candara" w:hAnsi="Candara"/>
          <w:iCs/>
          <w:sz w:val="22"/>
          <w:szCs w:val="22"/>
          <w:lang w:val="en-GB"/>
        </w:rPr>
        <w:t xml:space="preserve"> and </w:t>
      </w:r>
      <w:r w:rsidRPr="00C91961">
        <w:rPr>
          <w:rFonts w:ascii="Candara" w:hAnsi="Candara"/>
          <w:i/>
          <w:iCs/>
          <w:sz w:val="22"/>
          <w:szCs w:val="22"/>
          <w:lang w:val="en-GB"/>
        </w:rPr>
        <w:t>“Accelerate action by clarifying responsibility“, together with guidelines such as “</w:t>
      </w:r>
      <w:r w:rsidRPr="00C91961">
        <w:rPr>
          <w:rFonts w:ascii="Candara" w:hAnsi="Candara"/>
          <w:i/>
          <w:sz w:val="22"/>
          <w:szCs w:val="22"/>
          <w:lang w:val="en-GB"/>
        </w:rPr>
        <w:t>disclose patterns of past performance“</w:t>
      </w:r>
      <w:r w:rsidRPr="00C91961">
        <w:rPr>
          <w:rFonts w:ascii="Candara" w:hAnsi="Candara"/>
          <w:sz w:val="22"/>
          <w:szCs w:val="22"/>
          <w:lang w:val="en-GB"/>
        </w:rPr>
        <w:t xml:space="preserve">, </w:t>
      </w:r>
      <w:r w:rsidRPr="00C91961">
        <w:rPr>
          <w:rFonts w:ascii="Candara" w:hAnsi="Candara"/>
          <w:i/>
          <w:sz w:val="22"/>
          <w:szCs w:val="22"/>
          <w:lang w:val="en-GB"/>
        </w:rPr>
        <w:t>“get certifications from third parties“</w:t>
      </w:r>
      <w:r w:rsidRPr="00C91961">
        <w:rPr>
          <w:rFonts w:ascii="Candara" w:hAnsi="Candara"/>
          <w:sz w:val="22"/>
          <w:szCs w:val="22"/>
          <w:lang w:val="en-GB"/>
        </w:rPr>
        <w:t xml:space="preserve">, </w:t>
      </w:r>
      <w:r w:rsidRPr="00C91961">
        <w:rPr>
          <w:rFonts w:ascii="Candara" w:hAnsi="Candara"/>
          <w:i/>
          <w:sz w:val="22"/>
          <w:szCs w:val="22"/>
          <w:lang w:val="en-GB"/>
        </w:rPr>
        <w:t>“clarify each participant’s responsibilities“</w:t>
      </w:r>
      <w:r w:rsidRPr="00C91961">
        <w:rPr>
          <w:rFonts w:ascii="Candara" w:hAnsi="Candara"/>
          <w:sz w:val="22"/>
          <w:szCs w:val="22"/>
          <w:lang w:val="en-GB"/>
        </w:rPr>
        <w:t xml:space="preserve"> or </w:t>
      </w:r>
      <w:r w:rsidRPr="00C91961">
        <w:rPr>
          <w:rFonts w:ascii="Candara" w:hAnsi="Candara"/>
          <w:i/>
          <w:sz w:val="22"/>
          <w:szCs w:val="22"/>
          <w:lang w:val="en-GB"/>
        </w:rPr>
        <w:t>“</w:t>
      </w:r>
      <w:r w:rsidRPr="00C91961">
        <w:rPr>
          <w:rFonts w:ascii="Candara" w:hAnsi="Candara"/>
          <w:sz w:val="22"/>
          <w:szCs w:val="22"/>
          <w:lang w:val="en-GB"/>
        </w:rPr>
        <w:t>provide clear guarantees with compensation“</w:t>
      </w:r>
      <w:r w:rsidRPr="00C91961">
        <w:rPr>
          <w:rFonts w:ascii="Candara" w:hAnsi="Candara"/>
          <w:i/>
          <w:iCs/>
          <w:sz w:val="22"/>
          <w:szCs w:val="22"/>
          <w:lang w:val="en-GB"/>
        </w:rPr>
        <w:t xml:space="preserve"> </w:t>
      </w:r>
      <w:r w:rsidRPr="00C91961">
        <w:rPr>
          <w:rFonts w:ascii="Candara" w:hAnsi="Candara"/>
          <w:iCs/>
          <w:sz w:val="22"/>
          <w:szCs w:val="22"/>
          <w:lang w:val="en-GB"/>
        </w:rPr>
        <w:t>(</w:t>
      </w:r>
      <w:proofErr w:type="spellStart"/>
      <w:r w:rsidRPr="00C91961">
        <w:rPr>
          <w:rFonts w:ascii="Candara" w:hAnsi="Candara"/>
          <w:iCs/>
          <w:sz w:val="22"/>
          <w:szCs w:val="22"/>
          <w:lang w:val="en-GB"/>
        </w:rPr>
        <w:t>Shneiderman</w:t>
      </w:r>
      <w:proofErr w:type="spellEnd"/>
      <w:r w:rsidRPr="00C91961">
        <w:rPr>
          <w:rFonts w:ascii="Candara" w:hAnsi="Candara"/>
          <w:iCs/>
          <w:sz w:val="22"/>
          <w:szCs w:val="22"/>
          <w:lang w:val="en-GB"/>
        </w:rPr>
        <w:t>, 2000)</w:t>
      </w:r>
      <w:r w:rsidR="00DB16CD" w:rsidRPr="00C91961">
        <w:rPr>
          <w:rFonts w:ascii="Candara" w:hAnsi="Candara"/>
          <w:iCs/>
          <w:sz w:val="22"/>
          <w:szCs w:val="22"/>
          <w:lang w:val="en-GB"/>
        </w:rPr>
        <w:t xml:space="preserve">. Governance in this sense is tied to the idea of encouraging users to </w:t>
      </w:r>
      <w:r w:rsidRPr="00C91961">
        <w:rPr>
          <w:rFonts w:ascii="Candara" w:hAnsi="Candara"/>
          <w:iCs/>
          <w:sz w:val="22"/>
          <w:szCs w:val="22"/>
          <w:lang w:val="en-GB"/>
        </w:rPr>
        <w:t xml:space="preserve">largely </w:t>
      </w:r>
      <w:r w:rsidR="00DB16CD" w:rsidRPr="00C91961">
        <w:rPr>
          <w:rFonts w:ascii="Candara" w:hAnsi="Candara"/>
          <w:iCs/>
          <w:sz w:val="22"/>
          <w:szCs w:val="22"/>
          <w:lang w:val="en-GB"/>
        </w:rPr>
        <w:t>govern themselves</w:t>
      </w:r>
      <w:r w:rsidRPr="00C91961">
        <w:rPr>
          <w:rFonts w:ascii="Candara" w:hAnsi="Candara"/>
          <w:iCs/>
          <w:sz w:val="22"/>
          <w:szCs w:val="22"/>
          <w:lang w:val="en-GB"/>
        </w:rPr>
        <w:t xml:space="preserve"> through their active participation</w:t>
      </w:r>
      <w:r w:rsidR="006E5DE9" w:rsidRPr="00C91961">
        <w:rPr>
          <w:rFonts w:ascii="Candara" w:hAnsi="Candara"/>
          <w:iCs/>
          <w:sz w:val="22"/>
          <w:szCs w:val="22"/>
          <w:lang w:val="en-GB"/>
        </w:rPr>
        <w:t xml:space="preserve"> (Foucault, 2010)</w:t>
      </w:r>
      <w:r w:rsidRPr="00C91961">
        <w:rPr>
          <w:rFonts w:ascii="Candara" w:hAnsi="Candara"/>
          <w:iCs/>
          <w:sz w:val="22"/>
          <w:szCs w:val="22"/>
          <w:lang w:val="en-GB"/>
        </w:rPr>
        <w:t>, and this is the case with Internet developments in general.</w:t>
      </w:r>
    </w:p>
    <w:p w:rsidR="0025542E" w:rsidRPr="00C91961" w:rsidRDefault="0025542E" w:rsidP="0025542E">
      <w:pPr>
        <w:rPr>
          <w:rFonts w:ascii="Candara" w:hAnsi="Candara"/>
          <w:sz w:val="22"/>
          <w:szCs w:val="22"/>
          <w:lang w:val="en-GB"/>
        </w:rPr>
      </w:pPr>
    </w:p>
    <w:p w:rsidR="0025542E" w:rsidRPr="00C91961" w:rsidRDefault="0025542E" w:rsidP="0025542E">
      <w:pPr>
        <w:pStyle w:val="Subhead1"/>
        <w:outlineLvl w:val="0"/>
        <w:rPr>
          <w:rFonts w:ascii="Candara" w:hAnsi="Candara"/>
          <w:lang w:val="en-GB"/>
        </w:rPr>
      </w:pPr>
      <w:r w:rsidRPr="00C91961">
        <w:rPr>
          <w:rFonts w:ascii="Candara" w:hAnsi="Candara"/>
          <w:lang w:val="en-GB"/>
        </w:rPr>
        <w:t>The Development Context</w:t>
      </w:r>
    </w:p>
    <w:p w:rsidR="00271288" w:rsidRPr="00C91961" w:rsidRDefault="0025542E">
      <w:pPr>
        <w:rPr>
          <w:rFonts w:ascii="Candara" w:hAnsi="Candara"/>
          <w:sz w:val="22"/>
          <w:szCs w:val="21"/>
          <w:lang w:val="en-GB" w:eastAsia="de-DE"/>
        </w:rPr>
      </w:pPr>
      <w:proofErr w:type="spellStart"/>
      <w:r w:rsidRPr="00C91961">
        <w:rPr>
          <w:rFonts w:ascii="Candara" w:hAnsi="Candara"/>
          <w:sz w:val="22"/>
          <w:lang w:val="en-GB"/>
        </w:rPr>
        <w:t>Sal</w:t>
      </w:r>
      <w:r w:rsidR="00A2234C" w:rsidRPr="00C91961">
        <w:rPr>
          <w:rFonts w:ascii="Candara" w:hAnsi="Candara"/>
          <w:sz w:val="22"/>
          <w:lang w:val="en-GB"/>
        </w:rPr>
        <w:t>t</w:t>
      </w:r>
      <w:r w:rsidRPr="00C91961">
        <w:rPr>
          <w:rFonts w:ascii="Candara" w:hAnsi="Candara"/>
          <w:sz w:val="22"/>
          <w:lang w:val="en-GB"/>
        </w:rPr>
        <w:t>zer</w:t>
      </w:r>
      <w:proofErr w:type="spellEnd"/>
      <w:r w:rsidRPr="00C91961">
        <w:rPr>
          <w:rFonts w:ascii="Candara" w:hAnsi="Candara"/>
          <w:sz w:val="22"/>
          <w:lang w:val="en-GB"/>
        </w:rPr>
        <w:t>, Reed and Clark (1984) define the End-to-End principle of the Internet. It manifests that the inherent implementation and features of the Internet services themselves are placed on the edge of the network rather than within the core of the network (</w:t>
      </w:r>
      <w:proofErr w:type="spellStart"/>
      <w:r w:rsidRPr="00C91961">
        <w:rPr>
          <w:rFonts w:ascii="Candara" w:hAnsi="Candara"/>
          <w:sz w:val="22"/>
          <w:lang w:val="en-GB"/>
        </w:rPr>
        <w:t>Saltzer</w:t>
      </w:r>
      <w:proofErr w:type="spellEnd"/>
      <w:r w:rsidRPr="00C91961">
        <w:rPr>
          <w:rFonts w:ascii="Candara" w:hAnsi="Candara"/>
          <w:sz w:val="22"/>
          <w:lang w:val="en-GB"/>
        </w:rPr>
        <w:t>, 1984). The End-to-End principle has been the foundation of the ARPANET and the Internet. It still provides the fundamental, if somewhat compromised, characteristic of all communication services (</w:t>
      </w:r>
      <w:proofErr w:type="spellStart"/>
      <w:r w:rsidRPr="00C91961">
        <w:rPr>
          <w:rFonts w:ascii="Candara" w:hAnsi="Candara"/>
          <w:sz w:val="22"/>
          <w:lang w:val="en-GB"/>
        </w:rPr>
        <w:t>Saltzer</w:t>
      </w:r>
      <w:proofErr w:type="spellEnd"/>
      <w:r w:rsidRPr="00C91961">
        <w:rPr>
          <w:rFonts w:ascii="Candara" w:hAnsi="Candara"/>
          <w:sz w:val="22"/>
          <w:lang w:val="en-GB"/>
        </w:rPr>
        <w:t xml:space="preserve">, 1984; </w:t>
      </w:r>
      <w:proofErr w:type="spellStart"/>
      <w:r w:rsidRPr="00C91961">
        <w:rPr>
          <w:rFonts w:ascii="Candara" w:hAnsi="Candara"/>
          <w:sz w:val="22"/>
          <w:lang w:val="en-GB"/>
        </w:rPr>
        <w:t>Bygrave</w:t>
      </w:r>
      <w:proofErr w:type="spellEnd"/>
      <w:r w:rsidRPr="00C91961">
        <w:rPr>
          <w:rFonts w:ascii="Candara" w:hAnsi="Candara"/>
          <w:sz w:val="22"/>
          <w:lang w:val="en-GB"/>
        </w:rPr>
        <w:t xml:space="preserve"> 2008; </w:t>
      </w:r>
      <w:proofErr w:type="spellStart"/>
      <w:r w:rsidRPr="00C91961">
        <w:rPr>
          <w:rFonts w:ascii="Candara" w:hAnsi="Candara"/>
          <w:sz w:val="22"/>
          <w:lang w:val="en-GB"/>
        </w:rPr>
        <w:t>Lessig</w:t>
      </w:r>
      <w:proofErr w:type="spellEnd"/>
      <w:r w:rsidRPr="00C91961">
        <w:rPr>
          <w:rFonts w:ascii="Candara" w:hAnsi="Candara"/>
          <w:sz w:val="22"/>
          <w:lang w:val="en-GB"/>
        </w:rPr>
        <w:t xml:space="preserve">, 2006) and has proved crucial for the development of </w:t>
      </w:r>
      <w:r w:rsidRPr="00C91961">
        <w:rPr>
          <w:rFonts w:ascii="Candara" w:hAnsi="Candara"/>
          <w:vanish/>
          <w:sz w:val="22"/>
          <w:lang w:val="en-GB"/>
        </w:rPr>
        <w:t xml:space="preserve">new </w:t>
      </w:r>
      <w:r w:rsidRPr="00C91961">
        <w:rPr>
          <w:rFonts w:ascii="Candara" w:hAnsi="Candara"/>
          <w:sz w:val="22"/>
          <w:lang w:val="en-GB"/>
        </w:rPr>
        <w:t>services such as Messaging or E-Mail.</w:t>
      </w:r>
      <w:r w:rsidRPr="00C91961">
        <w:rPr>
          <w:rFonts w:ascii="Candara" w:hAnsi="Candara"/>
          <w:sz w:val="22"/>
          <w:szCs w:val="21"/>
          <w:lang w:val="en-GB" w:eastAsia="de-DE"/>
        </w:rPr>
        <w:t xml:space="preserve"> Soon after the creation of the ARPANET, the service of sending messages from individual to individual on a one-to-one and one-to-many basis became widely used. </w:t>
      </w:r>
      <w:proofErr w:type="spellStart"/>
      <w:r w:rsidRPr="00C91961">
        <w:rPr>
          <w:rFonts w:ascii="Candara" w:hAnsi="Candara"/>
          <w:sz w:val="22"/>
          <w:szCs w:val="21"/>
          <w:lang w:val="en-GB" w:eastAsia="de-DE"/>
        </w:rPr>
        <w:t>Licklider</w:t>
      </w:r>
      <w:proofErr w:type="spellEnd"/>
      <w:r w:rsidRPr="00C91961">
        <w:rPr>
          <w:rFonts w:ascii="Candara" w:hAnsi="Candara"/>
          <w:sz w:val="22"/>
          <w:szCs w:val="21"/>
          <w:lang w:val="en-GB" w:eastAsia="de-DE"/>
        </w:rPr>
        <w:t>, one of the early system administrators of the early ARPANET described the use of the messaging service:</w:t>
      </w:r>
    </w:p>
    <w:p w:rsidR="00271288" w:rsidRPr="00C91961" w:rsidRDefault="0025542E" w:rsidP="001D5545">
      <w:pPr>
        <w:ind w:left="708"/>
        <w:rPr>
          <w:rFonts w:ascii="Candara" w:hAnsi="Candara"/>
          <w:i/>
          <w:sz w:val="22"/>
          <w:szCs w:val="21"/>
          <w:lang w:val="en-GB" w:eastAsia="de-DE"/>
        </w:rPr>
      </w:pPr>
      <w:r w:rsidRPr="00C91961">
        <w:rPr>
          <w:rFonts w:ascii="Candara" w:hAnsi="Candara"/>
          <w:i/>
          <w:sz w:val="22"/>
          <w:szCs w:val="21"/>
          <w:lang w:val="en-GB" w:eastAsia="de-DE"/>
        </w:rPr>
        <w:t>“It soon became obvious that the ARPANET was becoming a human-communication medium with very important advantages over normal U.S.</w:t>
      </w:r>
      <w:r w:rsidRPr="00C91961">
        <w:rPr>
          <w:rFonts w:ascii="Candara" w:hAnsi="Candara"/>
          <w:sz w:val="22"/>
          <w:szCs w:val="21"/>
          <w:lang w:val="en-GB" w:eastAsia="de-DE"/>
        </w:rPr>
        <w:t xml:space="preserve"> </w:t>
      </w:r>
      <w:r w:rsidRPr="00C91961">
        <w:rPr>
          <w:rFonts w:ascii="Candara" w:hAnsi="Candara"/>
          <w:i/>
          <w:sz w:val="22"/>
          <w:szCs w:val="21"/>
          <w:lang w:val="en-GB" w:eastAsia="de-DE"/>
        </w:rPr>
        <w:t>mail and over telephone calls. One of the advantages of the message systems</w:t>
      </w:r>
      <w:r w:rsidRPr="00C91961">
        <w:rPr>
          <w:rFonts w:ascii="Candara" w:hAnsi="Candara"/>
          <w:sz w:val="22"/>
          <w:szCs w:val="21"/>
          <w:lang w:val="en-GB" w:eastAsia="de-DE"/>
        </w:rPr>
        <w:t xml:space="preserve"> </w:t>
      </w:r>
      <w:r w:rsidRPr="00C91961">
        <w:rPr>
          <w:rFonts w:ascii="Candara" w:hAnsi="Candara"/>
          <w:i/>
          <w:sz w:val="22"/>
          <w:szCs w:val="21"/>
          <w:lang w:val="en-GB" w:eastAsia="de-DE"/>
        </w:rPr>
        <w:t>over letter mail was that, in an ARPANET message, one could write tersely</w:t>
      </w:r>
      <w:r w:rsidRPr="00C91961">
        <w:rPr>
          <w:rFonts w:ascii="Candara" w:hAnsi="Candara"/>
          <w:sz w:val="22"/>
          <w:szCs w:val="21"/>
          <w:lang w:val="en-GB" w:eastAsia="de-DE"/>
        </w:rPr>
        <w:t xml:space="preserve"> </w:t>
      </w:r>
      <w:r w:rsidRPr="00C91961">
        <w:rPr>
          <w:rFonts w:ascii="Candara" w:hAnsi="Candara"/>
          <w:i/>
          <w:sz w:val="22"/>
          <w:szCs w:val="21"/>
          <w:lang w:val="en-GB" w:eastAsia="de-DE"/>
        </w:rPr>
        <w:t>and type imperfectly, even to an older person in a superior position and even</w:t>
      </w:r>
      <w:r w:rsidRPr="00C91961">
        <w:rPr>
          <w:rFonts w:ascii="Candara" w:hAnsi="Candara"/>
          <w:sz w:val="22"/>
          <w:szCs w:val="21"/>
          <w:lang w:val="en-GB" w:eastAsia="de-DE"/>
        </w:rPr>
        <w:t xml:space="preserve"> </w:t>
      </w:r>
      <w:r w:rsidRPr="00C91961">
        <w:rPr>
          <w:rFonts w:ascii="Candara" w:hAnsi="Candara"/>
          <w:i/>
          <w:sz w:val="22"/>
          <w:szCs w:val="21"/>
          <w:lang w:val="en-GB" w:eastAsia="de-DE"/>
        </w:rPr>
        <w:t>to a person one did not know very well, and the recipient took no offense.</w:t>
      </w:r>
      <w:r w:rsidRPr="00C91961">
        <w:rPr>
          <w:rFonts w:ascii="Candara" w:hAnsi="Candara"/>
          <w:sz w:val="22"/>
          <w:szCs w:val="21"/>
          <w:lang w:val="en-GB" w:eastAsia="de-DE"/>
        </w:rPr>
        <w:t xml:space="preserve"> </w:t>
      </w:r>
      <w:r w:rsidRPr="00C91961">
        <w:rPr>
          <w:rFonts w:ascii="Candara" w:hAnsi="Candara"/>
          <w:i/>
          <w:sz w:val="22"/>
          <w:szCs w:val="21"/>
          <w:lang w:val="en-GB" w:eastAsia="de-DE"/>
        </w:rPr>
        <w:t>The formality and perfection that most people expect in a typed letter did not</w:t>
      </w:r>
      <w:r w:rsidRPr="00C91961">
        <w:rPr>
          <w:rFonts w:ascii="Candara" w:hAnsi="Candara"/>
          <w:sz w:val="22"/>
          <w:szCs w:val="21"/>
          <w:lang w:val="en-GB" w:eastAsia="de-DE"/>
        </w:rPr>
        <w:t xml:space="preserve"> </w:t>
      </w:r>
      <w:r w:rsidRPr="00C91961">
        <w:rPr>
          <w:rFonts w:ascii="Candara" w:hAnsi="Candara"/>
          <w:i/>
          <w:sz w:val="22"/>
          <w:szCs w:val="21"/>
          <w:lang w:val="en-GB" w:eastAsia="de-DE"/>
        </w:rPr>
        <w:t>become associated with network messages, probably because the network</w:t>
      </w:r>
      <w:r w:rsidRPr="00C91961">
        <w:rPr>
          <w:rFonts w:ascii="Candara" w:hAnsi="Candara"/>
          <w:sz w:val="22"/>
          <w:szCs w:val="21"/>
          <w:lang w:val="en-GB" w:eastAsia="de-DE"/>
        </w:rPr>
        <w:t xml:space="preserve"> </w:t>
      </w:r>
      <w:r w:rsidRPr="00C91961">
        <w:rPr>
          <w:rFonts w:ascii="Candara" w:hAnsi="Candara"/>
          <w:i/>
          <w:sz w:val="22"/>
          <w:szCs w:val="21"/>
          <w:lang w:val="en-GB" w:eastAsia="de-DE"/>
        </w:rPr>
        <w:t>was so much faster, so much more like the telephone.” (</w:t>
      </w:r>
      <w:proofErr w:type="spellStart"/>
      <w:r w:rsidRPr="00C91961">
        <w:rPr>
          <w:rFonts w:ascii="Candara" w:hAnsi="Candara" w:cs="Arial Unicode MS"/>
          <w:i/>
          <w:sz w:val="22"/>
          <w:szCs w:val="18"/>
          <w:lang w:val="en-GB"/>
        </w:rPr>
        <w:t>Licklider</w:t>
      </w:r>
      <w:proofErr w:type="spellEnd"/>
      <w:r w:rsidRPr="00C91961">
        <w:rPr>
          <w:rFonts w:ascii="Candara" w:hAnsi="Candara" w:cs="Arial Unicode MS"/>
          <w:i/>
          <w:sz w:val="22"/>
          <w:szCs w:val="18"/>
          <w:lang w:val="en-GB"/>
        </w:rPr>
        <w:t xml:space="preserve"> &amp; </w:t>
      </w:r>
      <w:proofErr w:type="spellStart"/>
      <w:r w:rsidRPr="00C91961">
        <w:rPr>
          <w:rFonts w:ascii="Candara" w:hAnsi="Candara" w:cs="Arial Unicode MS"/>
          <w:i/>
          <w:sz w:val="22"/>
          <w:szCs w:val="18"/>
          <w:lang w:val="en-GB"/>
        </w:rPr>
        <w:t>Vezza</w:t>
      </w:r>
      <w:proofErr w:type="spellEnd"/>
      <w:r w:rsidRPr="00C91961">
        <w:rPr>
          <w:rFonts w:ascii="Candara" w:hAnsi="Candara" w:cs="Arial Unicode MS"/>
          <w:i/>
          <w:sz w:val="22"/>
          <w:szCs w:val="18"/>
          <w:lang w:val="en-GB"/>
        </w:rPr>
        <w:t>, 1978)</w:t>
      </w:r>
    </w:p>
    <w:p w:rsidR="00271288" w:rsidRPr="00C91961" w:rsidRDefault="00271288">
      <w:pPr>
        <w:ind w:left="708"/>
        <w:rPr>
          <w:rFonts w:ascii="Candara" w:hAnsi="Candara"/>
          <w:sz w:val="22"/>
          <w:szCs w:val="21"/>
          <w:lang w:val="en-GB" w:eastAsia="de-DE"/>
        </w:rPr>
      </w:pPr>
    </w:p>
    <w:p w:rsidR="00271288" w:rsidRPr="00C91961" w:rsidRDefault="0025542E">
      <w:pPr>
        <w:rPr>
          <w:rFonts w:ascii="Candara" w:hAnsi="Candara"/>
          <w:sz w:val="22"/>
          <w:szCs w:val="21"/>
          <w:lang w:val="en-GB" w:eastAsia="de-DE"/>
        </w:rPr>
      </w:pPr>
      <w:r w:rsidRPr="00C91961">
        <w:rPr>
          <w:rFonts w:ascii="Candara" w:hAnsi="Candara"/>
          <w:sz w:val="22"/>
          <w:szCs w:val="21"/>
          <w:lang w:val="en-GB" w:eastAsia="de-DE"/>
        </w:rPr>
        <w:t>Other forms of communication, associated with what Howard Rheingold coined “virtual communities” in 1994 (Rheingold</w:t>
      </w:r>
      <w:r w:rsidR="006E5DE9" w:rsidRPr="00C91961">
        <w:rPr>
          <w:rFonts w:ascii="Candara" w:hAnsi="Candara"/>
          <w:sz w:val="22"/>
          <w:szCs w:val="21"/>
          <w:lang w:val="en-GB" w:eastAsia="de-DE"/>
        </w:rPr>
        <w:t>,</w:t>
      </w:r>
      <w:r w:rsidRPr="00C91961">
        <w:rPr>
          <w:rFonts w:ascii="Candara" w:hAnsi="Candara"/>
          <w:sz w:val="22"/>
          <w:szCs w:val="21"/>
          <w:lang w:val="en-GB" w:eastAsia="de-DE"/>
        </w:rPr>
        <w:t xml:space="preserve"> 1994) would become referred to as weblogs or blogs, further facilitating user-oriented content generation:</w:t>
      </w:r>
    </w:p>
    <w:p w:rsidR="00271288" w:rsidRPr="00C91961" w:rsidRDefault="0025542E">
      <w:pPr>
        <w:ind w:left="708"/>
        <w:rPr>
          <w:rFonts w:ascii="Candara" w:hAnsi="Candara"/>
          <w:i/>
          <w:sz w:val="22"/>
          <w:szCs w:val="21"/>
          <w:lang w:val="en-GB" w:eastAsia="de-DE"/>
        </w:rPr>
      </w:pPr>
      <w:r w:rsidRPr="00C91961">
        <w:rPr>
          <w:rFonts w:ascii="Candara" w:hAnsi="Candara"/>
          <w:i/>
          <w:sz w:val="22"/>
          <w:szCs w:val="21"/>
          <w:lang w:val="en-GB" w:eastAsia="de-DE"/>
        </w:rPr>
        <w:t>“The liberating news about virtual communities is that you don’t have to be a professional writer, artist, or television journalist in order to express yourself to others. Everyone can be a publisher or a broadcaster now. Many-to-many communications media have proved to be popular and democratic” (Rheingold, 2002: 121)</w:t>
      </w:r>
    </w:p>
    <w:p w:rsidR="00271288" w:rsidRPr="00C91961" w:rsidRDefault="00271288">
      <w:pPr>
        <w:rPr>
          <w:rFonts w:ascii="Candara" w:hAnsi="Candara"/>
          <w:sz w:val="22"/>
          <w:szCs w:val="21"/>
          <w:lang w:val="en-GB" w:eastAsia="de-DE"/>
        </w:rPr>
      </w:pPr>
    </w:p>
    <w:p w:rsidR="00970A7E" w:rsidRPr="00C91961" w:rsidRDefault="0025542E">
      <w:pPr>
        <w:rPr>
          <w:rFonts w:ascii="Candara" w:hAnsi="Candara"/>
          <w:sz w:val="22"/>
          <w:szCs w:val="21"/>
          <w:lang w:val="en-GB" w:eastAsia="de-DE"/>
        </w:rPr>
      </w:pPr>
      <w:r w:rsidRPr="00C91961">
        <w:rPr>
          <w:rFonts w:ascii="Candara" w:hAnsi="Candara"/>
          <w:sz w:val="22"/>
          <w:szCs w:val="21"/>
          <w:lang w:val="en-GB" w:eastAsia="de-DE"/>
        </w:rPr>
        <w:t xml:space="preserve">In the meantime, E-Mail and ongoing service innovations such as the World Wide Web (WWW) have become widely used and essential tools of personal and business interaction. Its relative impact is comparable to the introduction of regular mail service and trade when introduced centuries ago albeit at a very short period of time. </w:t>
      </w:r>
      <w:r w:rsidRPr="00C91961">
        <w:rPr>
          <w:rFonts w:ascii="Candara" w:hAnsi="Candara"/>
          <w:sz w:val="22"/>
          <w:lang w:val="en-GB"/>
        </w:rPr>
        <w:t xml:space="preserve">Mitchell argues that just as railroads have been a major influence on settlement patterns and economics of the 19th century, and as automobiles have further influenced settlement, commerce and recreation in the 20th century, computer networks will influence our daily life to a large extent in the 21st century (Mitchell, 2000). </w:t>
      </w:r>
      <w:r w:rsidRPr="00C91961">
        <w:rPr>
          <w:rFonts w:ascii="Candara" w:hAnsi="Candara"/>
          <w:sz w:val="22"/>
          <w:szCs w:val="21"/>
          <w:lang w:val="en-GB" w:eastAsia="de-DE"/>
        </w:rPr>
        <w:t xml:space="preserve">The relative openness, fastness and cheapness of communication services have wide ranging political and governance implications that have only recently begun to be explored (Hart, 2008). One </w:t>
      </w:r>
      <w:r w:rsidR="0086036B" w:rsidRPr="00C91961">
        <w:rPr>
          <w:rFonts w:ascii="Candara" w:hAnsi="Candara"/>
          <w:sz w:val="22"/>
          <w:szCs w:val="21"/>
          <w:lang w:val="en-GB" w:eastAsia="de-DE"/>
        </w:rPr>
        <w:t xml:space="preserve">challenge </w:t>
      </w:r>
      <w:r w:rsidRPr="00C91961">
        <w:rPr>
          <w:rFonts w:ascii="Candara" w:hAnsi="Candara"/>
          <w:sz w:val="22"/>
          <w:szCs w:val="21"/>
          <w:lang w:val="en-GB" w:eastAsia="de-DE"/>
        </w:rPr>
        <w:t xml:space="preserve">for </w:t>
      </w:r>
      <w:r w:rsidRPr="00C91961">
        <w:rPr>
          <w:rFonts w:ascii="Candara" w:hAnsi="Candara"/>
          <w:sz w:val="22"/>
          <w:lang w:val="en-GB" w:eastAsia="de-DE"/>
        </w:rPr>
        <w:t>Internet</w:t>
      </w:r>
      <w:r w:rsidRPr="00C91961">
        <w:rPr>
          <w:rFonts w:ascii="Candara" w:hAnsi="Candara"/>
          <w:sz w:val="22"/>
          <w:szCs w:val="21"/>
          <w:lang w:val="en-GB" w:eastAsia="de-DE"/>
        </w:rPr>
        <w:t xml:space="preserve"> </w:t>
      </w:r>
      <w:r w:rsidRPr="00C91961">
        <w:rPr>
          <w:rFonts w:ascii="Candara" w:hAnsi="Candara"/>
          <w:sz w:val="22"/>
          <w:lang w:val="en-GB" w:eastAsia="de-DE"/>
        </w:rPr>
        <w:t>governance</w:t>
      </w:r>
      <w:r w:rsidRPr="00C91961">
        <w:rPr>
          <w:rFonts w:ascii="Candara" w:hAnsi="Candara"/>
          <w:sz w:val="22"/>
          <w:szCs w:val="21"/>
          <w:lang w:val="en-GB" w:eastAsia="de-DE"/>
        </w:rPr>
        <w:t xml:space="preserve"> is how to preserve the overall positive effects of the lower cost of transactions and the pervasiveness of global communications, whilst making sure that values such as personal privacy, market transparency and even national security are also protected. E-mail for example is the primary vehicle for distributing spam, viruses, worms, phishing expeditions and denial of service attacks. </w:t>
      </w:r>
    </w:p>
    <w:p w:rsidR="0025542E" w:rsidRPr="00C91961" w:rsidRDefault="0025542E" w:rsidP="0025542E">
      <w:pPr>
        <w:rPr>
          <w:rFonts w:ascii="Candara" w:hAnsi="Candara"/>
          <w:sz w:val="22"/>
          <w:lang w:val="en-GB"/>
        </w:rPr>
      </w:pPr>
      <w:r w:rsidRPr="00C91961">
        <w:rPr>
          <w:rStyle w:val="normal0"/>
          <w:rFonts w:ascii="Candara" w:hAnsi="Candara"/>
          <w:sz w:val="22"/>
          <w:lang w:val="en-GB"/>
        </w:rPr>
        <w:t xml:space="preserve">Furthermore, Cloud Computing, the trend of placing services and data onto the Internet itself </w:t>
      </w:r>
      <w:r w:rsidR="0086036B" w:rsidRPr="00C91961">
        <w:rPr>
          <w:rStyle w:val="normal0"/>
          <w:rFonts w:ascii="Candara" w:hAnsi="Candara"/>
          <w:sz w:val="22"/>
          <w:lang w:val="en-GB"/>
        </w:rPr>
        <w:t>(and not on the users’ hard</w:t>
      </w:r>
      <w:r w:rsidR="00A2234C" w:rsidRPr="00C91961">
        <w:rPr>
          <w:rStyle w:val="normal0"/>
          <w:rFonts w:ascii="Candara" w:hAnsi="Candara"/>
          <w:sz w:val="22"/>
          <w:lang w:val="en-GB"/>
        </w:rPr>
        <w:t xml:space="preserve"> disc</w:t>
      </w:r>
      <w:r w:rsidR="0086036B" w:rsidRPr="00C91961">
        <w:rPr>
          <w:rStyle w:val="normal0"/>
          <w:rFonts w:ascii="Candara" w:hAnsi="Candara"/>
          <w:sz w:val="22"/>
          <w:lang w:val="en-GB"/>
        </w:rPr>
        <w:t xml:space="preserve">) </w:t>
      </w:r>
      <w:r w:rsidRPr="00C91961">
        <w:rPr>
          <w:rStyle w:val="normal0"/>
          <w:rFonts w:ascii="Candara" w:hAnsi="Candara"/>
          <w:sz w:val="22"/>
          <w:lang w:val="en-GB"/>
        </w:rPr>
        <w:t>has the potential to turn the Interne</w:t>
      </w:r>
      <w:r w:rsidR="00A2234C" w:rsidRPr="00C91961">
        <w:rPr>
          <w:rStyle w:val="normal0"/>
          <w:rFonts w:ascii="Candara" w:hAnsi="Candara"/>
          <w:sz w:val="22"/>
          <w:lang w:val="en-GB"/>
        </w:rPr>
        <w:t>t into an all encompassing util</w:t>
      </w:r>
      <w:r w:rsidRPr="00C91961">
        <w:rPr>
          <w:rStyle w:val="normal0"/>
          <w:rFonts w:ascii="Candara" w:hAnsi="Candara"/>
          <w:sz w:val="22"/>
          <w:lang w:val="en-GB"/>
        </w:rPr>
        <w:t xml:space="preserve">ity, comparable to the </w:t>
      </w:r>
      <w:r w:rsidRPr="00C91961">
        <w:rPr>
          <w:rFonts w:ascii="Candara" w:hAnsi="Candara"/>
          <w:sz w:val="22"/>
          <w:lang w:val="en-GB"/>
        </w:rPr>
        <w:t>electric utilities that changed how businesses operated and brought the modern world into existence (Carr, 2009).  A tension between freedom and control is further invoked</w:t>
      </w:r>
      <w:r w:rsidR="0086036B" w:rsidRPr="00C91961">
        <w:rPr>
          <w:rFonts w:ascii="Candara" w:hAnsi="Candara"/>
          <w:sz w:val="22"/>
          <w:lang w:val="en-GB"/>
        </w:rPr>
        <w:t xml:space="preserve"> in such developments as communications technologies and </w:t>
      </w:r>
      <w:r w:rsidR="0098371C" w:rsidRPr="00C91961">
        <w:rPr>
          <w:rFonts w:ascii="Candara" w:hAnsi="Candara"/>
          <w:sz w:val="22"/>
          <w:lang w:val="en-GB"/>
        </w:rPr>
        <w:t xml:space="preserve">new forms of </w:t>
      </w:r>
      <w:r w:rsidR="0086036B" w:rsidRPr="00C91961">
        <w:rPr>
          <w:rFonts w:ascii="Candara" w:hAnsi="Candara"/>
          <w:sz w:val="22"/>
          <w:lang w:val="en-GB"/>
        </w:rPr>
        <w:t>governance converge</w:t>
      </w:r>
      <w:r w:rsidRPr="00C91961">
        <w:rPr>
          <w:rFonts w:ascii="Candara" w:hAnsi="Candara"/>
          <w:sz w:val="22"/>
          <w:lang w:val="en-GB"/>
        </w:rPr>
        <w:t>.</w:t>
      </w:r>
    </w:p>
    <w:p w:rsidR="00271288" w:rsidRPr="00C91961" w:rsidRDefault="0025542E">
      <w:pPr>
        <w:rPr>
          <w:rStyle w:val="normal0"/>
        </w:rPr>
      </w:pPr>
      <w:r w:rsidRPr="00C91961">
        <w:rPr>
          <w:rStyle w:val="normal0"/>
          <w:rFonts w:ascii="Candara" w:hAnsi="Candara"/>
          <w:sz w:val="22"/>
          <w:lang w:val="en-GB"/>
        </w:rPr>
        <w:t xml:space="preserve">In his book "City of Bits", Mitchell reflects upon this tension inherent to the architecture of the Internet and the communities it serves: </w:t>
      </w:r>
    </w:p>
    <w:p w:rsidR="00271288" w:rsidRPr="00C91961" w:rsidRDefault="0025542E">
      <w:pPr>
        <w:ind w:left="708"/>
        <w:rPr>
          <w:rStyle w:val="normal0"/>
        </w:rPr>
      </w:pPr>
      <w:r w:rsidRPr="00C91961">
        <w:rPr>
          <w:rStyle w:val="normal0"/>
          <w:rFonts w:ascii="Candara" w:hAnsi="Candara"/>
          <w:i/>
          <w:sz w:val="22"/>
          <w:lang w:val="en-GB"/>
        </w:rPr>
        <w:t xml:space="preserve">“Architecture, laws, and customs maintain and represent whatever balance has been struck. As we construct and inhabit cyberspace communities, we will have to make and maintain similar bargains - though they will be embodied in software structures and electronic access controls rather than in architectural arrangements… since electronic data collection and digital collation techniques are so much more powerful than any that could be deployed in the past, they provide the means to create the ultimate </w:t>
      </w:r>
      <w:proofErr w:type="spellStart"/>
      <w:r w:rsidRPr="00C91961">
        <w:rPr>
          <w:rStyle w:val="normal0"/>
          <w:rFonts w:ascii="Candara" w:hAnsi="Candara"/>
          <w:i/>
          <w:sz w:val="22"/>
          <w:lang w:val="en-GB"/>
        </w:rPr>
        <w:t>Foucaultian</w:t>
      </w:r>
      <w:proofErr w:type="spellEnd"/>
      <w:r w:rsidRPr="00C91961">
        <w:rPr>
          <w:rStyle w:val="normal0"/>
          <w:rFonts w:ascii="Candara" w:hAnsi="Candara"/>
          <w:i/>
          <w:sz w:val="22"/>
          <w:lang w:val="en-GB"/>
        </w:rPr>
        <w:t xml:space="preserve"> dystopia." </w:t>
      </w:r>
      <w:r w:rsidRPr="00C91961">
        <w:rPr>
          <w:rStyle w:val="normal0"/>
          <w:rFonts w:ascii="Candara" w:hAnsi="Candara"/>
          <w:sz w:val="22"/>
          <w:lang w:val="en-GB"/>
        </w:rPr>
        <w:t>(Mitchell, 2000)</w:t>
      </w:r>
    </w:p>
    <w:p w:rsidR="00271288" w:rsidRPr="00C91961" w:rsidRDefault="00271288">
      <w:pPr>
        <w:rPr>
          <w:rFonts w:ascii="Candara" w:hAnsi="Candara"/>
          <w:sz w:val="22"/>
          <w:lang w:val="en-GB"/>
        </w:rPr>
      </w:pPr>
    </w:p>
    <w:p w:rsidR="00B0582A" w:rsidRPr="00C91961" w:rsidRDefault="0025542E" w:rsidP="00B0582A">
      <w:pPr>
        <w:rPr>
          <w:rFonts w:ascii="Candara" w:hAnsi="Candara"/>
          <w:sz w:val="22"/>
          <w:lang w:val="en-GB"/>
        </w:rPr>
      </w:pPr>
      <w:r w:rsidRPr="00C91961">
        <w:rPr>
          <w:rFonts w:ascii="Candara" w:hAnsi="Candara"/>
          <w:sz w:val="22"/>
          <w:lang w:val="en-GB"/>
        </w:rPr>
        <w:t xml:space="preserve">That may be the case. Hart (2008) concludes that </w:t>
      </w:r>
      <w:r w:rsidRPr="00C91961">
        <w:rPr>
          <w:rFonts w:ascii="Candara" w:hAnsi="Candara"/>
          <w:sz w:val="22"/>
          <w:szCs w:val="21"/>
          <w:lang w:val="en-GB" w:eastAsia="de-DE"/>
        </w:rPr>
        <w:t>current research on “</w:t>
      </w:r>
      <w:r w:rsidRPr="00C91961">
        <w:rPr>
          <w:rFonts w:ascii="Candara" w:hAnsi="Candara"/>
          <w:i/>
          <w:sz w:val="22"/>
          <w:lang w:val="en-GB" w:eastAsia="de-DE"/>
        </w:rPr>
        <w:t>Internet</w:t>
      </w:r>
      <w:r w:rsidRPr="00C91961">
        <w:rPr>
          <w:rFonts w:ascii="Candara" w:hAnsi="Candara"/>
          <w:i/>
          <w:sz w:val="22"/>
          <w:szCs w:val="21"/>
          <w:lang w:val="en-GB" w:eastAsia="de-DE"/>
        </w:rPr>
        <w:t xml:space="preserve"> issues and </w:t>
      </w:r>
      <w:r w:rsidRPr="00C91961">
        <w:rPr>
          <w:rFonts w:ascii="Candara" w:hAnsi="Candara"/>
          <w:i/>
          <w:sz w:val="22"/>
          <w:lang w:val="en-GB" w:eastAsia="de-DE"/>
        </w:rPr>
        <w:t>governance</w:t>
      </w:r>
      <w:r w:rsidRPr="00C91961">
        <w:rPr>
          <w:rFonts w:ascii="Candara" w:hAnsi="Candara"/>
          <w:i/>
          <w:sz w:val="22"/>
          <w:szCs w:val="21"/>
          <w:lang w:val="en-GB" w:eastAsia="de-DE"/>
        </w:rPr>
        <w:t xml:space="preserve"> forums tends to focus primarily on the domain name system and </w:t>
      </w:r>
      <w:r w:rsidRPr="00C91961">
        <w:rPr>
          <w:rFonts w:ascii="Candara" w:hAnsi="Candara"/>
          <w:i/>
          <w:sz w:val="22"/>
          <w:lang w:val="en-GB" w:eastAsia="de-DE"/>
        </w:rPr>
        <w:t>ICANN</w:t>
      </w:r>
      <w:r w:rsidRPr="00C91961">
        <w:rPr>
          <w:rFonts w:ascii="Candara" w:hAnsi="Candara"/>
          <w:i/>
          <w:sz w:val="22"/>
          <w:szCs w:val="21"/>
          <w:lang w:val="en-GB" w:eastAsia="de-DE"/>
        </w:rPr>
        <w:t>, including research on WSIS, even though many other crucial issues, and particularly those associated with e-commerce and trade in digital products in the WTO and the OECD are of equal importance.</w:t>
      </w:r>
      <w:r w:rsidRPr="00C91961">
        <w:rPr>
          <w:rFonts w:ascii="Candara" w:hAnsi="Candara"/>
          <w:sz w:val="22"/>
          <w:szCs w:val="21"/>
          <w:lang w:val="en-GB" w:eastAsia="de-DE"/>
        </w:rPr>
        <w:t xml:space="preserve">” Hart (2008) further argues that </w:t>
      </w:r>
      <w:r w:rsidRPr="00C91961">
        <w:rPr>
          <w:rFonts w:ascii="Candara" w:hAnsi="Candara"/>
          <w:i/>
          <w:sz w:val="22"/>
          <w:szCs w:val="21"/>
          <w:lang w:val="en-GB" w:eastAsia="de-DE"/>
        </w:rPr>
        <w:t xml:space="preserve">“North-South forums like … WSIS are important more as a proving ground for the idea of a ‘multi-stakeholder approach’ to global </w:t>
      </w:r>
      <w:r w:rsidRPr="00C91961">
        <w:rPr>
          <w:rFonts w:ascii="Candara" w:hAnsi="Candara"/>
          <w:i/>
          <w:sz w:val="22"/>
          <w:lang w:val="en-GB" w:eastAsia="de-DE"/>
        </w:rPr>
        <w:t>governance</w:t>
      </w:r>
      <w:r w:rsidRPr="00C91961">
        <w:rPr>
          <w:rFonts w:ascii="Candara" w:hAnsi="Candara"/>
          <w:i/>
          <w:sz w:val="22"/>
          <w:szCs w:val="21"/>
          <w:lang w:val="en-GB" w:eastAsia="de-DE"/>
        </w:rPr>
        <w:t xml:space="preserve"> than for describing and explaining the most important emerging international regimes for </w:t>
      </w:r>
      <w:proofErr w:type="spellStart"/>
      <w:r w:rsidRPr="00C91961">
        <w:rPr>
          <w:rFonts w:ascii="Candara" w:hAnsi="Candara"/>
          <w:i/>
          <w:sz w:val="22"/>
          <w:szCs w:val="21"/>
          <w:lang w:val="en-GB" w:eastAsia="de-DE"/>
        </w:rPr>
        <w:t>ICTs</w:t>
      </w:r>
      <w:proofErr w:type="spellEnd"/>
      <w:r w:rsidRPr="00C91961">
        <w:rPr>
          <w:rFonts w:ascii="Candara" w:hAnsi="Candara"/>
          <w:sz w:val="22"/>
          <w:szCs w:val="21"/>
          <w:lang w:val="en-GB" w:eastAsia="de-DE"/>
        </w:rPr>
        <w:t>” and that “</w:t>
      </w:r>
      <w:r w:rsidRPr="00C91961">
        <w:rPr>
          <w:rFonts w:ascii="Candara" w:hAnsi="Candara"/>
          <w:i/>
          <w:sz w:val="22"/>
          <w:szCs w:val="21"/>
          <w:lang w:val="en-GB"/>
        </w:rPr>
        <w:t>the G8 and the OECD, are considerably more important overall for ICT regime creation and maintenance</w:t>
      </w:r>
      <w:r w:rsidRPr="00C91961">
        <w:rPr>
          <w:rFonts w:ascii="Candara" w:hAnsi="Candara"/>
          <w:sz w:val="22"/>
          <w:szCs w:val="21"/>
          <w:lang w:val="en-GB" w:eastAsia="de-DE"/>
        </w:rPr>
        <w:t xml:space="preserve">”. So whilst it is clear that governance issues are important at the level of legislation and policy, it is also clear that </w:t>
      </w:r>
      <w:r w:rsidR="00DB16CD" w:rsidRPr="00C91961">
        <w:rPr>
          <w:rFonts w:ascii="Candara" w:hAnsi="Candara"/>
          <w:sz w:val="22"/>
          <w:lang w:val="en-GB"/>
        </w:rPr>
        <w:t>network forms of organization actually prescribe control structures</w:t>
      </w:r>
      <w:r w:rsidR="001D2FED" w:rsidRPr="00C91961">
        <w:rPr>
          <w:rFonts w:ascii="Candara" w:hAnsi="Candara"/>
          <w:sz w:val="22"/>
          <w:lang w:val="en-GB"/>
        </w:rPr>
        <w:t>.</w:t>
      </w:r>
      <w:r w:rsidR="00DB16CD" w:rsidRPr="00C91961">
        <w:rPr>
          <w:rFonts w:ascii="Candara" w:hAnsi="Candara"/>
          <w:sz w:val="22"/>
          <w:lang w:val="en-GB"/>
        </w:rPr>
        <w:t xml:space="preserve"> </w:t>
      </w:r>
      <w:r w:rsidR="001D2FED" w:rsidRPr="00C91961">
        <w:rPr>
          <w:rFonts w:ascii="Candara" w:hAnsi="Candara"/>
          <w:sz w:val="22"/>
          <w:lang w:val="en-GB"/>
        </w:rPr>
        <w:t xml:space="preserve">The ability of networked communication technologies to allow interconnections indicates their ideological power, and despite appearances how scale-free networks contain hubs and hierarchies. </w:t>
      </w:r>
      <w:proofErr w:type="spellStart"/>
      <w:r w:rsidR="001D2FED" w:rsidRPr="00C91961">
        <w:rPr>
          <w:rFonts w:ascii="Candara" w:hAnsi="Candara"/>
          <w:sz w:val="22"/>
          <w:lang w:val="en-GB"/>
        </w:rPr>
        <w:t>Barabási</w:t>
      </w:r>
      <w:proofErr w:type="spellEnd"/>
      <w:r w:rsidR="001D2FED" w:rsidRPr="00C91961">
        <w:rPr>
          <w:rFonts w:ascii="Candara" w:hAnsi="Candara"/>
          <w:sz w:val="22"/>
          <w:lang w:val="en-GB"/>
        </w:rPr>
        <w:t xml:space="preserve"> (</w:t>
      </w:r>
      <w:r w:rsidR="00961262" w:rsidRPr="00C91961">
        <w:rPr>
          <w:rFonts w:ascii="Candara" w:hAnsi="Candara"/>
          <w:sz w:val="22"/>
          <w:lang w:val="en-GB"/>
        </w:rPr>
        <w:t>2002) indicates how</w:t>
      </w:r>
      <w:r w:rsidR="001D2FED" w:rsidRPr="00C91961">
        <w:rPr>
          <w:rFonts w:ascii="Candara" w:hAnsi="Candara"/>
          <w:sz w:val="22"/>
          <w:lang w:val="en-GB"/>
        </w:rPr>
        <w:t xml:space="preserve"> scale-free networks like the Internet can be seen to offer </w:t>
      </w:r>
      <w:r w:rsidR="00961262" w:rsidRPr="00C91961">
        <w:rPr>
          <w:rFonts w:ascii="Candara" w:hAnsi="Candara"/>
          <w:sz w:val="22"/>
          <w:lang w:val="en-GB"/>
        </w:rPr>
        <w:t>“directness”</w:t>
      </w:r>
      <w:r w:rsidR="001D2FED" w:rsidRPr="00C91961">
        <w:rPr>
          <w:rFonts w:ascii="Candara" w:hAnsi="Candara"/>
          <w:sz w:val="22"/>
          <w:lang w:val="en-GB"/>
        </w:rPr>
        <w:t xml:space="preserve">. </w:t>
      </w:r>
    </w:p>
    <w:p w:rsidR="00652E38" w:rsidRPr="00C91961" w:rsidRDefault="00652E38">
      <w:pPr>
        <w:widowControl w:val="0"/>
        <w:autoSpaceDE w:val="0"/>
        <w:autoSpaceDN w:val="0"/>
        <w:adjustRightInd w:val="0"/>
        <w:ind w:right="-140"/>
        <w:rPr>
          <w:rFonts w:ascii="Candara" w:eastAsia="Calibri" w:hAnsi="Candara" w:cs="Courier"/>
          <w:sz w:val="22"/>
          <w:szCs w:val="20"/>
          <w:lang w:val="en-GB"/>
        </w:rPr>
      </w:pPr>
    </w:p>
    <w:p w:rsidR="00CB6582" w:rsidRPr="00C91961" w:rsidRDefault="00DB16CD">
      <w:pPr>
        <w:widowControl w:val="0"/>
        <w:autoSpaceDE w:val="0"/>
        <w:autoSpaceDN w:val="0"/>
        <w:adjustRightInd w:val="0"/>
        <w:ind w:right="-140"/>
        <w:rPr>
          <w:rFonts w:ascii="Candara" w:hAnsi="Candara"/>
          <w:sz w:val="22"/>
          <w:szCs w:val="21"/>
          <w:lang w:val="en-GB" w:eastAsia="de-DE"/>
        </w:rPr>
      </w:pPr>
      <w:r w:rsidRPr="00C91961">
        <w:rPr>
          <w:rFonts w:ascii="Candara" w:eastAsia="Calibri" w:hAnsi="Candara" w:cs="Courier"/>
          <w:sz w:val="22"/>
          <w:szCs w:val="20"/>
          <w:lang w:val="en-GB"/>
        </w:rPr>
        <w:t>Although the Internet is largely non</w:t>
      </w:r>
      <w:r w:rsidR="00A2234C" w:rsidRPr="00C91961">
        <w:rPr>
          <w:rFonts w:ascii="Candara" w:eastAsia="Calibri" w:hAnsi="Candara" w:cs="Courier"/>
          <w:sz w:val="22"/>
          <w:szCs w:val="20"/>
          <w:lang w:val="en-GB"/>
        </w:rPr>
        <w:t>-</w:t>
      </w:r>
      <w:r w:rsidRPr="00C91961">
        <w:rPr>
          <w:rFonts w:ascii="Candara" w:eastAsia="Calibri" w:hAnsi="Candara" w:cs="Courier"/>
          <w:sz w:val="22"/>
          <w:szCs w:val="20"/>
          <w:lang w:val="en-GB"/>
        </w:rPr>
        <w:t>hierarchical in structure, conforming to the way TCP/IP connects one machine to others, it is also subject to the DNS (domain name system) information st</w:t>
      </w:r>
      <w:r w:rsidR="0098371C" w:rsidRPr="00C91961">
        <w:rPr>
          <w:rFonts w:ascii="Candara" w:eastAsia="Calibri" w:hAnsi="Candara" w:cs="Courier"/>
          <w:sz w:val="22"/>
          <w:szCs w:val="20"/>
          <w:lang w:val="en-GB"/>
        </w:rPr>
        <w:t xml:space="preserve">ored in decentralised databases, </w:t>
      </w:r>
      <w:r w:rsidRPr="00C91961">
        <w:rPr>
          <w:rFonts w:ascii="Candara" w:eastAsia="Calibri" w:hAnsi="Candara" w:cs="Courier"/>
          <w:sz w:val="22"/>
          <w:szCs w:val="20"/>
          <w:lang w:val="en-GB"/>
        </w:rPr>
        <w:t xml:space="preserve">organised in hierarchical, inverted tree-structures. For example, in the current model the </w:t>
      </w:r>
      <w:proofErr w:type="gramStart"/>
      <w:r w:rsidRPr="00C91961">
        <w:rPr>
          <w:rFonts w:ascii="Candara" w:eastAsia="Calibri" w:hAnsi="Candara" w:cs="Courier"/>
          <w:sz w:val="22"/>
          <w:szCs w:val="20"/>
          <w:lang w:val="en-GB"/>
        </w:rPr>
        <w:t xml:space="preserve">Internet's address structure (DNS), which enables </w:t>
      </w:r>
      <w:r w:rsidR="00B0582A" w:rsidRPr="00C91961">
        <w:rPr>
          <w:rFonts w:ascii="Candara" w:eastAsia="Calibri" w:hAnsi="Candara" w:cs="Courier"/>
          <w:sz w:val="22"/>
          <w:szCs w:val="20"/>
          <w:lang w:val="en-GB"/>
        </w:rPr>
        <w:t>communication between the world’</w:t>
      </w:r>
      <w:r w:rsidRPr="00C91961">
        <w:rPr>
          <w:rFonts w:ascii="Candara" w:eastAsia="Calibri" w:hAnsi="Candara" w:cs="Courier"/>
          <w:sz w:val="22"/>
          <w:szCs w:val="20"/>
          <w:lang w:val="en-GB"/>
        </w:rPr>
        <w:t>s computers, is managed by the California-based, not-for-profit Internet Corporation</w:t>
      </w:r>
      <w:proofErr w:type="gramEnd"/>
      <w:r w:rsidRPr="00C91961">
        <w:rPr>
          <w:rFonts w:ascii="Candara" w:eastAsia="Calibri" w:hAnsi="Candara" w:cs="Courier"/>
          <w:sz w:val="22"/>
          <w:szCs w:val="20"/>
          <w:lang w:val="en-GB"/>
        </w:rPr>
        <w:t xml:space="preserve"> for Assigned Names and Numbers (ICANN) under contract to the US department of commerce (Wray 2005). </w:t>
      </w:r>
      <w:r w:rsidR="00B0582A" w:rsidRPr="00C91961">
        <w:rPr>
          <w:rFonts w:ascii="Candara" w:eastAsia="Calibri" w:hAnsi="Candara" w:cs="Courier"/>
          <w:sz w:val="22"/>
          <w:szCs w:val="20"/>
          <w:lang w:val="en-GB"/>
        </w:rPr>
        <w:t xml:space="preserve">In question is the centralisation of control and whether other countries should be allowed more control over their Internet domains. </w:t>
      </w:r>
      <w:proofErr w:type="spellStart"/>
      <w:r w:rsidR="00B0582A" w:rsidRPr="00C91961">
        <w:rPr>
          <w:rFonts w:ascii="Candara" w:hAnsi="Candara"/>
          <w:sz w:val="22"/>
          <w:lang w:val="en-GB"/>
        </w:rPr>
        <w:t>Barabási</w:t>
      </w:r>
      <w:proofErr w:type="spellEnd"/>
      <w:r w:rsidR="00B0582A" w:rsidRPr="00C91961">
        <w:rPr>
          <w:rFonts w:ascii="Candara" w:hAnsi="Candara"/>
          <w:sz w:val="22"/>
          <w:lang w:val="en-GB"/>
        </w:rPr>
        <w:t xml:space="preserve"> (2002) also reveals that the Internet is organized into four continents so is hardly the </w:t>
      </w:r>
      <w:r w:rsidR="0099581E" w:rsidRPr="00C91961">
        <w:rPr>
          <w:rFonts w:ascii="Candara" w:hAnsi="Candara"/>
          <w:sz w:val="22"/>
          <w:lang w:val="en-GB"/>
        </w:rPr>
        <w:t>metaphor</w:t>
      </w:r>
      <w:r w:rsidR="00B0582A" w:rsidRPr="00C91961">
        <w:rPr>
          <w:rFonts w:ascii="Candara" w:hAnsi="Candara"/>
          <w:sz w:val="22"/>
          <w:lang w:val="en-GB"/>
        </w:rPr>
        <w:t xml:space="preserve"> of global </w:t>
      </w:r>
      <w:r w:rsidR="0099581E" w:rsidRPr="00C91961">
        <w:rPr>
          <w:rFonts w:ascii="Candara" w:hAnsi="Candara"/>
          <w:sz w:val="22"/>
          <w:lang w:val="en-GB"/>
        </w:rPr>
        <w:t>communi</w:t>
      </w:r>
      <w:r w:rsidR="00B0582A" w:rsidRPr="00C91961">
        <w:rPr>
          <w:rFonts w:ascii="Candara" w:hAnsi="Candara"/>
          <w:sz w:val="22"/>
          <w:lang w:val="en-GB"/>
        </w:rPr>
        <w:t>ty it purports to be.</w:t>
      </w:r>
      <w:r w:rsidR="0099581E" w:rsidRPr="00C91961">
        <w:rPr>
          <w:rFonts w:ascii="Candara" w:hAnsi="Candara"/>
          <w:sz w:val="22"/>
          <w:lang w:val="en-GB"/>
        </w:rPr>
        <w:t xml:space="preserve"> </w:t>
      </w:r>
      <w:r w:rsidR="0098371C" w:rsidRPr="00C91961">
        <w:rPr>
          <w:rFonts w:ascii="Candara" w:hAnsi="Candara"/>
          <w:sz w:val="22"/>
          <w:szCs w:val="22"/>
          <w:lang w:val="en-GB"/>
        </w:rPr>
        <w:t xml:space="preserve">That ICANN are currently in the process of formulating the scope and agenda of future Internet governance holds significant implications for online communities. </w:t>
      </w:r>
      <w:r w:rsidR="00961262" w:rsidRPr="00C91961">
        <w:rPr>
          <w:rFonts w:ascii="Candara" w:hAnsi="Candara"/>
          <w:sz w:val="22"/>
          <w:lang w:val="en-GB"/>
        </w:rPr>
        <w:t>Clearly m</w:t>
      </w:r>
      <w:r w:rsidR="001D2FED" w:rsidRPr="00C91961">
        <w:rPr>
          <w:rFonts w:ascii="Candara" w:hAnsi="Candara"/>
          <w:sz w:val="22"/>
          <w:lang w:val="en-GB"/>
        </w:rPr>
        <w:t xml:space="preserve">ore </w:t>
      </w:r>
      <w:r w:rsidR="0025542E" w:rsidRPr="00C91961">
        <w:rPr>
          <w:rFonts w:ascii="Candara" w:hAnsi="Candara"/>
          <w:sz w:val="22"/>
          <w:szCs w:val="21"/>
          <w:lang w:val="en-GB" w:eastAsia="de-DE"/>
        </w:rPr>
        <w:t>detail is required to under</w:t>
      </w:r>
      <w:r w:rsidR="00F00C0C" w:rsidRPr="00C91961">
        <w:rPr>
          <w:rFonts w:ascii="Candara" w:hAnsi="Candara"/>
          <w:sz w:val="22"/>
          <w:szCs w:val="21"/>
          <w:lang w:val="en-GB" w:eastAsia="de-DE"/>
        </w:rPr>
        <w:t>stand</w:t>
      </w:r>
      <w:r w:rsidR="0025542E" w:rsidRPr="00C91961">
        <w:rPr>
          <w:rFonts w:ascii="Candara" w:hAnsi="Candara"/>
          <w:sz w:val="22"/>
          <w:szCs w:val="21"/>
          <w:lang w:val="en-GB" w:eastAsia="de-DE"/>
        </w:rPr>
        <w:t xml:space="preserve"> how networks operate both technically and politically. </w:t>
      </w:r>
    </w:p>
    <w:p w:rsidR="00CB6582" w:rsidRPr="00C91961" w:rsidRDefault="00CB6582" w:rsidP="00CB6582">
      <w:pPr>
        <w:widowControl w:val="0"/>
        <w:autoSpaceDE w:val="0"/>
        <w:autoSpaceDN w:val="0"/>
        <w:adjustRightInd w:val="0"/>
        <w:ind w:right="-140"/>
        <w:rPr>
          <w:rFonts w:ascii="Candara" w:hAnsi="Candara"/>
          <w:sz w:val="22"/>
          <w:lang w:val="en-GB"/>
        </w:rPr>
      </w:pPr>
    </w:p>
    <w:p w:rsidR="00CB6582" w:rsidRPr="00C91961" w:rsidRDefault="00CB6582" w:rsidP="00CB6582">
      <w:pPr>
        <w:widowControl w:val="0"/>
        <w:autoSpaceDE w:val="0"/>
        <w:autoSpaceDN w:val="0"/>
        <w:adjustRightInd w:val="0"/>
        <w:ind w:right="-140"/>
        <w:rPr>
          <w:rFonts w:ascii="Candara" w:hAnsi="Candara"/>
          <w:sz w:val="22"/>
          <w:lang w:val="en-GB"/>
        </w:rPr>
      </w:pPr>
      <w:r w:rsidRPr="00C91961">
        <w:rPr>
          <w:rFonts w:ascii="Candara" w:hAnsi="Candara"/>
          <w:sz w:val="22"/>
          <w:lang w:val="en-GB"/>
        </w:rPr>
        <w:t>One of the key challenges for social trust in Virtual Communities is estimating how much users will trust each other (</w:t>
      </w:r>
      <w:proofErr w:type="spellStart"/>
      <w:r w:rsidRPr="00C91961">
        <w:rPr>
          <w:rFonts w:ascii="Candara" w:hAnsi="Candara" w:cs="Arial Unicode MS"/>
          <w:sz w:val="22"/>
          <w:szCs w:val="18"/>
          <w:lang w:val="en-GB"/>
        </w:rPr>
        <w:t>Globeck</w:t>
      </w:r>
      <w:proofErr w:type="spellEnd"/>
      <w:r w:rsidRPr="00C91961">
        <w:rPr>
          <w:rFonts w:ascii="Candara" w:hAnsi="Candara" w:cs="Arial Unicode MS"/>
          <w:sz w:val="22"/>
          <w:szCs w:val="18"/>
          <w:lang w:val="en-GB"/>
        </w:rPr>
        <w:t>, 2008)</w:t>
      </w:r>
      <w:r w:rsidRPr="00C91961">
        <w:rPr>
          <w:rFonts w:ascii="Candara" w:hAnsi="Candara"/>
          <w:sz w:val="22"/>
          <w:lang w:val="en-GB"/>
        </w:rPr>
        <w:t>. Given the billions of users on the Web and hundreds of online social networks with more than a billion accounts among them, it is thus rather unlikely that any two users will know one another in the classical sense. This leads to challenges with regards to identity and authenticity. Privacy Enhanced Mail (PEM</w:t>
      </w:r>
      <w:proofErr w:type="gramStart"/>
      <w:r w:rsidRPr="00C91961">
        <w:rPr>
          <w:rFonts w:ascii="Candara" w:hAnsi="Candara"/>
          <w:sz w:val="22"/>
          <w:lang w:val="en-GB"/>
        </w:rPr>
        <w:t>),</w:t>
      </w:r>
      <w:proofErr w:type="gramEnd"/>
      <w:r w:rsidRPr="00C91961">
        <w:rPr>
          <w:rFonts w:ascii="Candara" w:hAnsi="Candara"/>
          <w:sz w:val="22"/>
          <w:lang w:val="en-GB"/>
        </w:rPr>
        <w:t xml:space="preserve"> is an early IETF proposal specified in RFC 1421 in February 1993 to provide secure email communication using public key cryptography. Given its dependency on prior deployment of a hierarchical public key infrastructure (PKI) with a single root, it lacked market acceptance and was not widely deployed or used. Deployment of a PKI proved difficult due to high operational costs and legal implications (i.e. legal liability of the root and 'policy' Certificate Authorities). From a governance point of view, such an approach is controversial given the inherent imposition of a central authority. Thus opposition to this approach became widespread and alternative approaches were proposed, notably Phil Zimmermann’s Web of Trust as the PKI infrastructure for Pretty Good Privacy (PGP). Web of trust is a concept used in PGP and other </w:t>
      </w:r>
      <w:proofErr w:type="spellStart"/>
      <w:r w:rsidRPr="00C91961">
        <w:rPr>
          <w:rFonts w:ascii="Candara" w:hAnsi="Candara"/>
          <w:sz w:val="22"/>
          <w:lang w:val="en-GB"/>
        </w:rPr>
        <w:t>OpenPGP</w:t>
      </w:r>
      <w:proofErr w:type="spellEnd"/>
      <w:r w:rsidRPr="00C91961">
        <w:rPr>
          <w:rFonts w:ascii="Candara" w:hAnsi="Candara"/>
          <w:sz w:val="22"/>
          <w:lang w:val="en-GB"/>
        </w:rPr>
        <w:t xml:space="preserve"> compatible systems to authenticate the binding between a user on one hand and a public key on the other hand. As with Virtual Communities, there are many independent webs of trust, and any user can belong to multiple webs through their identity certificate. Pretty Good Privacy (PGP) provides data encryption and decryption to ensure cryptographic privacy and authentication for data communication thus providing a basis service for Virtual Communities. PGP is often used for signing, encrypting and decrypting e-mails to increase the security of e-mail communications.</w:t>
      </w:r>
    </w:p>
    <w:p w:rsidR="0025542E" w:rsidRPr="00C91961" w:rsidRDefault="0025542E" w:rsidP="0025542E">
      <w:pPr>
        <w:pStyle w:val="Subhead1"/>
        <w:outlineLvl w:val="0"/>
        <w:rPr>
          <w:rFonts w:ascii="Candara" w:hAnsi="Candara"/>
          <w:caps w:val="0"/>
          <w:lang w:val="en-GB"/>
        </w:rPr>
      </w:pPr>
    </w:p>
    <w:p w:rsidR="0025542E" w:rsidRPr="00C91961" w:rsidRDefault="0025542E" w:rsidP="0025542E">
      <w:pPr>
        <w:pStyle w:val="Subhead1"/>
        <w:outlineLvl w:val="0"/>
        <w:rPr>
          <w:rFonts w:ascii="Candara" w:hAnsi="Candara"/>
          <w:lang w:val="en-GB"/>
        </w:rPr>
      </w:pPr>
      <w:r w:rsidRPr="00C91961">
        <w:rPr>
          <w:rFonts w:ascii="Candara" w:hAnsi="Candara"/>
          <w:lang w:val="en-GB"/>
        </w:rPr>
        <w:t>Security Implications: The Case of Botnets</w:t>
      </w:r>
    </w:p>
    <w:p w:rsidR="00C14733" w:rsidRPr="00C91961" w:rsidRDefault="0025542E" w:rsidP="00C14733">
      <w:pPr>
        <w:rPr>
          <w:rFonts w:ascii="Candara" w:hAnsi="Candara"/>
          <w:sz w:val="22"/>
          <w:szCs w:val="22"/>
          <w:lang w:val="en-GB"/>
        </w:rPr>
      </w:pPr>
      <w:r w:rsidRPr="00C91961">
        <w:rPr>
          <w:rFonts w:ascii="Candara" w:hAnsi="Candara"/>
          <w:sz w:val="22"/>
          <w:lang w:val="en-GB"/>
        </w:rPr>
        <w:t xml:space="preserve">The global increase of Internet connectivity (e.g. based on “always-on” broadband connections) undoubtedly brings tremendous economic </w:t>
      </w:r>
      <w:r w:rsidR="0098371C" w:rsidRPr="00C91961">
        <w:rPr>
          <w:rFonts w:ascii="Candara" w:hAnsi="Candara"/>
          <w:sz w:val="22"/>
          <w:lang w:val="en-GB"/>
        </w:rPr>
        <w:t>and social opportunities</w:t>
      </w:r>
      <w:r w:rsidRPr="00C91961">
        <w:rPr>
          <w:rFonts w:ascii="Candara" w:hAnsi="Candara"/>
          <w:sz w:val="22"/>
          <w:lang w:val="en-GB"/>
        </w:rPr>
        <w:t xml:space="preserve">. However, software developers and </w:t>
      </w:r>
      <w:r w:rsidRPr="00C91961">
        <w:rPr>
          <w:rFonts w:ascii="Candara" w:hAnsi="Candara"/>
          <w:i/>
          <w:sz w:val="22"/>
          <w:lang w:val="en-GB"/>
        </w:rPr>
        <w:t>malware</w:t>
      </w:r>
      <w:r w:rsidRPr="00C91961">
        <w:rPr>
          <w:rFonts w:ascii="Candara" w:hAnsi="Candara"/>
          <w:sz w:val="22"/>
          <w:lang w:val="en-GB"/>
        </w:rPr>
        <w:t xml:space="preserve"> authors have also discovered great potential facilitated through vulnerable Internet service, operating systems and inept Internet users (</w:t>
      </w:r>
      <w:proofErr w:type="spellStart"/>
      <w:r w:rsidRPr="00C91961">
        <w:rPr>
          <w:rFonts w:ascii="Candara" w:hAnsi="Candara"/>
          <w:sz w:val="22"/>
          <w:lang w:val="en-GB"/>
        </w:rPr>
        <w:t>Grizzard</w:t>
      </w:r>
      <w:proofErr w:type="spellEnd"/>
      <w:r w:rsidRPr="00C91961">
        <w:rPr>
          <w:rFonts w:ascii="Candara" w:hAnsi="Candara"/>
          <w:sz w:val="22"/>
          <w:lang w:val="en-GB"/>
        </w:rPr>
        <w:t xml:space="preserve">, 2007). </w:t>
      </w:r>
      <w:r w:rsidR="006E2A1C" w:rsidRPr="00C91961">
        <w:rPr>
          <w:rFonts w:ascii="Candara" w:hAnsi="Candara"/>
          <w:sz w:val="22"/>
          <w:lang w:val="en-GB"/>
        </w:rPr>
        <w:t>As security threats increase typical users remain ignorant of what an expert might call "common-sense” approaches to avoid being compromised (or to keep systems “uninfected”). These are</w:t>
      </w:r>
      <w:r w:rsidRPr="00C91961">
        <w:rPr>
          <w:rFonts w:ascii="Candara" w:hAnsi="Candara"/>
          <w:sz w:val="22"/>
          <w:lang w:val="en-GB"/>
        </w:rPr>
        <w:t xml:space="preserve"> facilitated through virus propagation, spam, click fraud, phishing, and activities ha</w:t>
      </w:r>
      <w:r w:rsidR="007A7DBA" w:rsidRPr="00C91961">
        <w:rPr>
          <w:rFonts w:ascii="Candara" w:hAnsi="Candara"/>
          <w:sz w:val="22"/>
          <w:lang w:val="en-GB"/>
        </w:rPr>
        <w:t>ve</w:t>
      </w:r>
      <w:r w:rsidRPr="00C91961">
        <w:rPr>
          <w:rFonts w:ascii="Candara" w:hAnsi="Candara"/>
          <w:sz w:val="22"/>
          <w:lang w:val="en-GB"/>
        </w:rPr>
        <w:t xml:space="preserve"> boomed through </w:t>
      </w:r>
      <w:r w:rsidRPr="00C91961">
        <w:rPr>
          <w:rFonts w:ascii="Candara" w:hAnsi="Candara"/>
          <w:color w:val="000000"/>
          <w:sz w:val="22"/>
          <w:lang w:val="en-GB"/>
        </w:rPr>
        <w:t>collections of software robots, or bots, that run autonomously</w:t>
      </w:r>
      <w:r w:rsidRPr="00C91961">
        <w:rPr>
          <w:rFonts w:ascii="Candara" w:hAnsi="Candara"/>
          <w:i/>
          <w:sz w:val="22"/>
          <w:lang w:val="en-GB"/>
        </w:rPr>
        <w:t xml:space="preserve"> </w:t>
      </w:r>
      <w:r w:rsidR="00DB16CD" w:rsidRPr="00C91961">
        <w:rPr>
          <w:rFonts w:ascii="Candara" w:hAnsi="Candara"/>
          <w:sz w:val="22"/>
          <w:lang w:val="en-GB"/>
        </w:rPr>
        <w:t xml:space="preserve">– </w:t>
      </w:r>
      <w:r w:rsidR="006E2A1C" w:rsidRPr="00C91961">
        <w:rPr>
          <w:rFonts w:ascii="Candara" w:hAnsi="Candara"/>
          <w:sz w:val="22"/>
          <w:lang w:val="en-GB"/>
        </w:rPr>
        <w:t xml:space="preserve">collectively </w:t>
      </w:r>
      <w:r w:rsidR="00DB16CD" w:rsidRPr="00C91961">
        <w:rPr>
          <w:rFonts w:ascii="Candara" w:hAnsi="Candara"/>
          <w:sz w:val="22"/>
          <w:lang w:val="en-GB"/>
        </w:rPr>
        <w:t>referred to as</w:t>
      </w:r>
      <w:r w:rsidR="0098371C" w:rsidRPr="00C91961">
        <w:rPr>
          <w:rFonts w:ascii="Candara" w:hAnsi="Candara"/>
          <w:i/>
          <w:sz w:val="22"/>
          <w:lang w:val="en-GB"/>
        </w:rPr>
        <w:t xml:space="preserve"> </w:t>
      </w:r>
      <w:proofErr w:type="spellStart"/>
      <w:proofErr w:type="gramStart"/>
      <w:r w:rsidR="00DB16CD" w:rsidRPr="00C91961">
        <w:rPr>
          <w:rFonts w:ascii="Candara" w:hAnsi="Candara"/>
          <w:i/>
          <w:sz w:val="22"/>
          <w:lang w:val="en-GB"/>
        </w:rPr>
        <w:t>Botnet</w:t>
      </w:r>
      <w:r w:rsidRPr="00C91961">
        <w:rPr>
          <w:rFonts w:ascii="Candara" w:hAnsi="Candara"/>
          <w:color w:val="000000"/>
          <w:sz w:val="22"/>
          <w:lang w:val="en-GB"/>
        </w:rPr>
        <w:t>s</w:t>
      </w:r>
      <w:proofErr w:type="spellEnd"/>
      <w:r w:rsidRPr="00C91961">
        <w:rPr>
          <w:rFonts w:ascii="Candara" w:hAnsi="Candara"/>
          <w:color w:val="000000"/>
          <w:sz w:val="22"/>
          <w:lang w:val="en-GB"/>
        </w:rPr>
        <w:t xml:space="preserve"> </w:t>
      </w:r>
      <w:r w:rsidR="006E2A1C" w:rsidRPr="00C91961">
        <w:rPr>
          <w:rFonts w:ascii="Candara" w:hAnsi="Candara"/>
          <w:sz w:val="22"/>
          <w:lang w:val="en-GB"/>
        </w:rPr>
        <w:t>.</w:t>
      </w:r>
      <w:proofErr w:type="gramEnd"/>
      <w:r w:rsidR="006E2A1C" w:rsidRPr="00C91961">
        <w:rPr>
          <w:rFonts w:ascii="Candara" w:hAnsi="Candara"/>
          <w:sz w:val="22"/>
          <w:lang w:val="en-GB"/>
        </w:rPr>
        <w:t xml:space="preserve"> </w:t>
      </w:r>
      <w:proofErr w:type="spellStart"/>
      <w:r w:rsidR="006E2A1C" w:rsidRPr="00C91961">
        <w:rPr>
          <w:rFonts w:ascii="Candara" w:hAnsi="Candara"/>
          <w:sz w:val="22"/>
          <w:lang w:val="en-GB"/>
        </w:rPr>
        <w:t>Botnets</w:t>
      </w:r>
      <w:proofErr w:type="spellEnd"/>
      <w:r w:rsidR="006E2A1C" w:rsidRPr="00C91961">
        <w:rPr>
          <w:rFonts w:ascii="Candara" w:hAnsi="Candara"/>
          <w:sz w:val="22"/>
          <w:lang w:val="en-GB"/>
        </w:rPr>
        <w:t xml:space="preserve"> can refer to a network of computers using distributed computing software but are typically associated with malicious software. A </w:t>
      </w:r>
      <w:proofErr w:type="spellStart"/>
      <w:r w:rsidR="006E2A1C" w:rsidRPr="00C91961">
        <w:rPr>
          <w:rFonts w:ascii="Candara" w:hAnsi="Candara"/>
          <w:sz w:val="22"/>
          <w:lang w:val="en-GB"/>
        </w:rPr>
        <w:t>Botnet</w:t>
      </w:r>
      <w:proofErr w:type="spellEnd"/>
      <w:r w:rsidR="006E2A1C" w:rsidRPr="00C91961">
        <w:rPr>
          <w:rFonts w:ascii="Candara" w:hAnsi="Candara"/>
          <w:sz w:val="22"/>
          <w:lang w:val="en-GB"/>
        </w:rPr>
        <w:t xml:space="preserve"> usually constitutes a collection of compromised computers (sometimes also referred to as Zombie computers) running software usually installed via worms, Trojan horses or backdoors under a common command-and-control infrastructure. The majority of these computers are running Microsoft Windows operating systems, but other operating systems can be affected. Numerous </w:t>
      </w:r>
      <w:proofErr w:type="spellStart"/>
      <w:r w:rsidR="006E2A1C" w:rsidRPr="00C91961">
        <w:rPr>
          <w:rFonts w:ascii="Candara" w:hAnsi="Candara"/>
          <w:sz w:val="22"/>
          <w:lang w:val="en-GB"/>
        </w:rPr>
        <w:t>Botnets</w:t>
      </w:r>
      <w:proofErr w:type="spellEnd"/>
      <w:r w:rsidR="006E2A1C" w:rsidRPr="00C91961">
        <w:rPr>
          <w:rFonts w:ascii="Candara" w:hAnsi="Candara"/>
          <w:sz w:val="22"/>
          <w:lang w:val="en-GB"/>
        </w:rPr>
        <w:t xml:space="preserve"> have been found on the Internet, and examples include a </w:t>
      </w:r>
      <w:proofErr w:type="spellStart"/>
      <w:r w:rsidR="006E2A1C" w:rsidRPr="00C91961">
        <w:rPr>
          <w:rFonts w:ascii="Candara" w:hAnsi="Candara"/>
          <w:sz w:val="22"/>
          <w:lang w:val="en-GB"/>
        </w:rPr>
        <w:t>Botnet</w:t>
      </w:r>
      <w:proofErr w:type="spellEnd"/>
      <w:r w:rsidR="006E2A1C" w:rsidRPr="00C91961">
        <w:rPr>
          <w:rFonts w:ascii="Candara" w:hAnsi="Candara"/>
          <w:sz w:val="22"/>
          <w:lang w:val="en-GB"/>
        </w:rPr>
        <w:t xml:space="preserve"> discovered by the Dutch police with a reported number of 1.5 million nodes (</w:t>
      </w:r>
      <w:proofErr w:type="spellStart"/>
      <w:r w:rsidR="006E2A1C" w:rsidRPr="00C91961">
        <w:rPr>
          <w:rFonts w:ascii="Candara" w:hAnsi="Candara"/>
          <w:sz w:val="22"/>
          <w:lang w:val="en-GB"/>
        </w:rPr>
        <w:t>Keitzer</w:t>
      </w:r>
      <w:proofErr w:type="spellEnd"/>
      <w:r w:rsidR="006E2A1C" w:rsidRPr="00C91961">
        <w:rPr>
          <w:rFonts w:ascii="Candara" w:hAnsi="Candara"/>
          <w:sz w:val="22"/>
          <w:lang w:val="en-GB"/>
        </w:rPr>
        <w:t xml:space="preserve">, 2005) and a 10,000-node </w:t>
      </w:r>
      <w:proofErr w:type="spellStart"/>
      <w:r w:rsidR="006E2A1C" w:rsidRPr="00C91961">
        <w:rPr>
          <w:rFonts w:ascii="Candara" w:hAnsi="Candara"/>
          <w:sz w:val="22"/>
          <w:lang w:val="en-GB"/>
        </w:rPr>
        <w:t>Botnet</w:t>
      </w:r>
      <w:proofErr w:type="spellEnd"/>
      <w:r w:rsidR="006E2A1C" w:rsidRPr="00C91961">
        <w:rPr>
          <w:rFonts w:ascii="Candara" w:hAnsi="Candara"/>
          <w:sz w:val="22"/>
          <w:lang w:val="en-GB"/>
        </w:rPr>
        <w:t xml:space="preserve"> discovered and apparently dismantled by the Norwegian ISP </w:t>
      </w:r>
      <w:proofErr w:type="spellStart"/>
      <w:r w:rsidR="006E2A1C" w:rsidRPr="00C91961">
        <w:rPr>
          <w:rFonts w:ascii="Candara" w:hAnsi="Candara"/>
          <w:sz w:val="22"/>
          <w:lang w:val="en-GB"/>
        </w:rPr>
        <w:t>Telenor</w:t>
      </w:r>
      <w:proofErr w:type="spellEnd"/>
      <w:r w:rsidR="006E2A1C" w:rsidRPr="00C91961">
        <w:rPr>
          <w:rFonts w:ascii="Candara" w:hAnsi="Candara"/>
          <w:sz w:val="22"/>
          <w:lang w:val="en-GB"/>
        </w:rPr>
        <w:t xml:space="preserve"> (Leyden, 2004). To further counteract </w:t>
      </w:r>
      <w:proofErr w:type="spellStart"/>
      <w:r w:rsidR="006E2A1C" w:rsidRPr="00C91961">
        <w:rPr>
          <w:rFonts w:ascii="Candara" w:hAnsi="Candara"/>
          <w:sz w:val="22"/>
          <w:lang w:val="en-GB"/>
        </w:rPr>
        <w:t>Botnets</w:t>
      </w:r>
      <w:proofErr w:type="spellEnd"/>
      <w:r w:rsidR="006E2A1C" w:rsidRPr="00C91961">
        <w:rPr>
          <w:rFonts w:ascii="Candara" w:hAnsi="Candara"/>
          <w:sz w:val="22"/>
          <w:lang w:val="en-GB"/>
        </w:rPr>
        <w:t xml:space="preserve"> international coordinated efforts to discover and remove </w:t>
      </w:r>
      <w:proofErr w:type="spellStart"/>
      <w:r w:rsidR="006E2A1C" w:rsidRPr="00C91961">
        <w:rPr>
          <w:rFonts w:ascii="Candara" w:hAnsi="Candara"/>
          <w:sz w:val="22"/>
          <w:lang w:val="en-GB"/>
        </w:rPr>
        <w:t>Botnets</w:t>
      </w:r>
      <w:proofErr w:type="spellEnd"/>
      <w:r w:rsidR="006E2A1C" w:rsidRPr="00C91961">
        <w:rPr>
          <w:rFonts w:ascii="Candara" w:hAnsi="Candara"/>
          <w:sz w:val="22"/>
          <w:lang w:val="en-GB"/>
        </w:rPr>
        <w:t xml:space="preserve"> have also been initiated (Leyden, 2005)</w:t>
      </w:r>
      <w:r w:rsidR="006E2A1C" w:rsidRPr="00C91961">
        <w:rPr>
          <w:rFonts w:ascii="Candara" w:hAnsi="Candara"/>
          <w:i/>
          <w:sz w:val="22"/>
          <w:lang w:val="en-GB"/>
        </w:rPr>
        <w:t>.</w:t>
      </w:r>
      <w:r w:rsidR="00C14733" w:rsidRPr="00C91961">
        <w:rPr>
          <w:rFonts w:ascii="Candara" w:hAnsi="Candara"/>
          <w:sz w:val="22"/>
          <w:szCs w:val="22"/>
          <w:lang w:val="en-GB"/>
        </w:rPr>
        <w:t xml:space="preserve"> It is believed that the majority of </w:t>
      </w:r>
      <w:proofErr w:type="spellStart"/>
      <w:r w:rsidR="00C14733" w:rsidRPr="00C91961">
        <w:rPr>
          <w:rFonts w:ascii="Candara" w:hAnsi="Candara"/>
          <w:sz w:val="22"/>
          <w:szCs w:val="22"/>
          <w:lang w:val="en-GB"/>
        </w:rPr>
        <w:t>Botnets</w:t>
      </w:r>
      <w:proofErr w:type="spellEnd"/>
      <w:r w:rsidR="00C14733" w:rsidRPr="00C91961">
        <w:rPr>
          <w:rFonts w:ascii="Candara" w:hAnsi="Candara"/>
          <w:sz w:val="22"/>
          <w:szCs w:val="22"/>
          <w:lang w:val="en-GB"/>
        </w:rPr>
        <w:t xml:space="preserve"> today are used to distribute spam. In this way a spammer can use captured systems to transmit millions of messages simultaneously. As these messages are sent through the email systems of “ordinary” users may further increases resilience with regards to spam filters. The program installed by a </w:t>
      </w:r>
      <w:proofErr w:type="spellStart"/>
      <w:r w:rsidR="00C14733" w:rsidRPr="00C91961">
        <w:rPr>
          <w:rFonts w:ascii="Candara" w:hAnsi="Candara"/>
          <w:sz w:val="22"/>
          <w:szCs w:val="22"/>
          <w:lang w:val="en-GB"/>
        </w:rPr>
        <w:t>Botnet</w:t>
      </w:r>
      <w:proofErr w:type="spellEnd"/>
      <w:r w:rsidR="00C14733" w:rsidRPr="00C91961">
        <w:rPr>
          <w:rFonts w:ascii="Candara" w:hAnsi="Candara"/>
          <w:sz w:val="22"/>
          <w:szCs w:val="22"/>
          <w:lang w:val="en-GB"/>
        </w:rPr>
        <w:t xml:space="preserve"> may further violate a system’s hard disc and monitor its user's keystrokes to gather private data. </w:t>
      </w:r>
    </w:p>
    <w:p w:rsidR="0084024C" w:rsidRPr="00C91961" w:rsidRDefault="0084024C" w:rsidP="0084024C">
      <w:pPr>
        <w:rPr>
          <w:rFonts w:ascii="Candara" w:hAnsi="Candara"/>
          <w:color w:val="000000"/>
          <w:sz w:val="22"/>
          <w:lang w:val="en-GB"/>
        </w:rPr>
      </w:pPr>
    </w:p>
    <w:p w:rsidR="0084024C" w:rsidRPr="00C91961" w:rsidRDefault="0084024C" w:rsidP="0084024C">
      <w:pPr>
        <w:rPr>
          <w:rFonts w:ascii="Candara" w:hAnsi="Candara"/>
          <w:color w:val="000000"/>
          <w:sz w:val="22"/>
          <w:lang w:val="en-GB"/>
        </w:rPr>
      </w:pP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have been identified as one of the key threats to network security, especially the peer-to-peer (P2P) based </w:t>
      </w: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One way of countering </w:t>
      </w: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is by target-attacking the weaknesses of high degree nodes or edges of the </w:t>
      </w: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(Li et al, 2010). Security experts need to know the features of the topology of </w:t>
      </w: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Inspired by the method of complex network, Li et al (2010) propose a growing model of </w:t>
      </w: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that focuses on the network metrics of </w:t>
      </w: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w:t>
      </w:r>
    </w:p>
    <w:p w:rsidR="006E2A1C" w:rsidRPr="00C91961" w:rsidRDefault="006E2A1C" w:rsidP="006E2A1C">
      <w:pPr>
        <w:rPr>
          <w:rFonts w:ascii="Candara" w:hAnsi="Candara"/>
          <w:sz w:val="22"/>
          <w:lang w:val="en-GB"/>
        </w:rPr>
      </w:pPr>
    </w:p>
    <w:p w:rsidR="008A3257" w:rsidRDefault="00DB16CD" w:rsidP="0025542E">
      <w:pPr>
        <w:rPr>
          <w:rFonts w:ascii="Candara" w:hAnsi="Candara"/>
          <w:color w:val="000000"/>
          <w:sz w:val="22"/>
          <w:lang w:val="en-GB"/>
        </w:rPr>
      </w:pPr>
      <w:proofErr w:type="spellStart"/>
      <w:r w:rsidRPr="00C91961">
        <w:rPr>
          <w:rFonts w:ascii="Candara" w:hAnsi="Candara"/>
          <w:sz w:val="22"/>
          <w:lang w:val="en-GB"/>
        </w:rPr>
        <w:t>Botnets</w:t>
      </w:r>
      <w:proofErr w:type="spellEnd"/>
      <w:r w:rsidRPr="00C91961">
        <w:rPr>
          <w:rFonts w:ascii="Candara" w:hAnsi="Candara"/>
          <w:sz w:val="22"/>
          <w:lang w:val="en-GB"/>
        </w:rPr>
        <w:t xml:space="preserve"> provide us with a good example to reveal the inherent structures and topology of the Internet and how freedom and control</w:t>
      </w:r>
      <w:r w:rsidR="00F1420D" w:rsidRPr="00C91961">
        <w:rPr>
          <w:rFonts w:ascii="Candara" w:hAnsi="Candara"/>
          <w:sz w:val="22"/>
          <w:lang w:val="en-GB"/>
        </w:rPr>
        <w:t xml:space="preserve"> – as in the case of Virtual Communities - </w:t>
      </w:r>
      <w:r w:rsidRPr="00C91961">
        <w:rPr>
          <w:rFonts w:ascii="Candara" w:hAnsi="Candara"/>
          <w:sz w:val="22"/>
          <w:lang w:val="en-GB"/>
        </w:rPr>
        <w:t>are negotiated</w:t>
      </w:r>
      <w:r w:rsidR="006E2A1C" w:rsidRPr="00C91961">
        <w:rPr>
          <w:rFonts w:ascii="Candara" w:hAnsi="Candara"/>
          <w:sz w:val="22"/>
          <w:lang w:val="en-GB"/>
        </w:rPr>
        <w:t>, if not compromised</w:t>
      </w:r>
      <w:r w:rsidRPr="00C91961">
        <w:rPr>
          <w:rFonts w:ascii="Candara" w:hAnsi="Candara"/>
          <w:sz w:val="22"/>
          <w:lang w:val="en-GB"/>
        </w:rPr>
        <w:t>.</w:t>
      </w:r>
      <w:r w:rsidR="0098371C" w:rsidRPr="00C91961">
        <w:rPr>
          <w:rFonts w:ascii="Candara" w:hAnsi="Candara"/>
          <w:sz w:val="22"/>
          <w:lang w:val="en-GB"/>
        </w:rPr>
        <w:t xml:space="preserve"> </w:t>
      </w:r>
      <w:r w:rsidR="0025542E" w:rsidRPr="00C91961">
        <w:rPr>
          <w:rFonts w:ascii="Candara" w:hAnsi="Candara"/>
          <w:sz w:val="22"/>
          <w:lang w:val="en-GB"/>
        </w:rPr>
        <w:t>In cases</w:t>
      </w:r>
      <w:r w:rsidR="0098371C" w:rsidRPr="00C91961">
        <w:rPr>
          <w:rFonts w:ascii="Candara" w:hAnsi="Candara"/>
          <w:sz w:val="22"/>
          <w:lang w:val="en-GB"/>
        </w:rPr>
        <w:t xml:space="preserve"> of security violation</w:t>
      </w:r>
      <w:r w:rsidR="0025542E" w:rsidRPr="00C91961">
        <w:rPr>
          <w:rFonts w:ascii="Candara" w:hAnsi="Candara"/>
          <w:sz w:val="22"/>
          <w:lang w:val="en-GB"/>
        </w:rPr>
        <w:t>, it can be demonstrated how networks are a manifestation of ideology</w:t>
      </w:r>
      <w:r w:rsidR="007A7DBA" w:rsidRPr="00C91961">
        <w:rPr>
          <w:rFonts w:ascii="Candara" w:hAnsi="Candara"/>
          <w:sz w:val="22"/>
          <w:lang w:val="en-GB"/>
        </w:rPr>
        <w:t xml:space="preserve">. </w:t>
      </w:r>
      <w:r w:rsidR="0025542E" w:rsidRPr="00C91961">
        <w:rPr>
          <w:rFonts w:ascii="Candara" w:hAnsi="Candara"/>
          <w:sz w:val="22"/>
          <w:lang w:val="en-GB"/>
        </w:rPr>
        <w:t>This is what Galloway and Thacker</w:t>
      </w:r>
      <w:r w:rsidR="0098371C" w:rsidRPr="00C91961">
        <w:rPr>
          <w:rFonts w:ascii="Candara" w:hAnsi="Candara"/>
          <w:sz w:val="22"/>
          <w:lang w:val="en-GB"/>
        </w:rPr>
        <w:t xml:space="preserve"> describe</w:t>
      </w:r>
      <w:r w:rsidR="0025542E" w:rsidRPr="00C91961">
        <w:rPr>
          <w:rFonts w:ascii="Candara" w:hAnsi="Candara"/>
          <w:sz w:val="22"/>
          <w:lang w:val="en-GB"/>
        </w:rPr>
        <w:t>, in “The Exploit” (taking their title from a term used by crackers to take advantage of vulnerabilities in networks), as the new ”network-network symmetry” of power in which control is distributed relatively autonomously in horizontal organisational locales and at the same time into rigid vertical hierarchies or directed commands (</w:t>
      </w:r>
      <w:r w:rsidR="007A7DBA" w:rsidRPr="00C91961">
        <w:rPr>
          <w:rFonts w:ascii="Candara" w:hAnsi="Candara"/>
          <w:sz w:val="22"/>
          <w:lang w:val="en-GB"/>
        </w:rPr>
        <w:t xml:space="preserve">Galloway &amp; Thacker, </w:t>
      </w:r>
      <w:r w:rsidR="0025542E" w:rsidRPr="00C91961">
        <w:rPr>
          <w:rFonts w:ascii="Candara" w:hAnsi="Candara"/>
          <w:sz w:val="22"/>
          <w:lang w:val="en-GB"/>
        </w:rPr>
        <w:t xml:space="preserve">2007). Their description is a socio-technical truism of course, and one that supports their claim that networks and sovereignty </w:t>
      </w:r>
      <w:proofErr w:type="gramStart"/>
      <w:r w:rsidR="0025542E" w:rsidRPr="00C91961">
        <w:rPr>
          <w:rFonts w:ascii="Candara" w:hAnsi="Candara"/>
          <w:sz w:val="22"/>
          <w:lang w:val="en-GB"/>
        </w:rPr>
        <w:t>are</w:t>
      </w:r>
      <w:proofErr w:type="gramEnd"/>
      <w:r w:rsidR="0025542E" w:rsidRPr="00C91961">
        <w:rPr>
          <w:rFonts w:ascii="Candara" w:hAnsi="Candara"/>
          <w:sz w:val="22"/>
          <w:lang w:val="en-GB"/>
        </w:rPr>
        <w:t xml:space="preserve"> not incompatible. This is precisely what software developers and malware authors have discovered, as they </w:t>
      </w:r>
      <w:r w:rsidRPr="00C91961">
        <w:rPr>
          <w:rFonts w:ascii="Candara" w:hAnsi="Candara"/>
          <w:i/>
          <w:sz w:val="22"/>
          <w:lang w:val="en-GB"/>
        </w:rPr>
        <w:t>exploit</w:t>
      </w:r>
      <w:r w:rsidR="0025542E" w:rsidRPr="00C91961">
        <w:rPr>
          <w:rFonts w:ascii="Candara" w:hAnsi="Candara"/>
          <w:sz w:val="22"/>
          <w:lang w:val="en-GB"/>
        </w:rPr>
        <w:t xml:space="preserve"> vulnerable operating systems, Internet service and security software. </w:t>
      </w:r>
      <w:r w:rsidR="007A7DBA" w:rsidRPr="00C91961">
        <w:rPr>
          <w:rFonts w:ascii="Candara" w:hAnsi="Candara"/>
          <w:color w:val="000000"/>
          <w:sz w:val="22"/>
          <w:lang w:val="en-GB"/>
        </w:rPr>
        <w:t>Tactics are</w:t>
      </w:r>
      <w:r w:rsidR="0025542E" w:rsidRPr="00C91961">
        <w:rPr>
          <w:rFonts w:ascii="Candara" w:hAnsi="Candara"/>
          <w:color w:val="000000"/>
          <w:sz w:val="22"/>
          <w:lang w:val="en-GB"/>
        </w:rPr>
        <w:t xml:space="preserve"> propagated through various means such as </w:t>
      </w:r>
      <w:proofErr w:type="spellStart"/>
      <w:r w:rsidR="0025542E" w:rsidRPr="00C91961">
        <w:rPr>
          <w:rFonts w:ascii="Candara" w:hAnsi="Candara"/>
          <w:color w:val="000000"/>
          <w:sz w:val="22"/>
          <w:lang w:val="en-GB"/>
        </w:rPr>
        <w:t>Botnets</w:t>
      </w:r>
      <w:proofErr w:type="spellEnd"/>
      <w:r w:rsidR="0025542E" w:rsidRPr="00C91961">
        <w:rPr>
          <w:rFonts w:ascii="Candara" w:hAnsi="Candara"/>
          <w:color w:val="000000"/>
          <w:sz w:val="22"/>
          <w:lang w:val="en-GB"/>
        </w:rPr>
        <w:t xml:space="preserve">. </w:t>
      </w:r>
    </w:p>
    <w:p w:rsidR="0025542E" w:rsidRPr="00C91961" w:rsidRDefault="008A3257" w:rsidP="0025542E">
      <w:pPr>
        <w:rPr>
          <w:rFonts w:ascii="Candara" w:hAnsi="Candara"/>
          <w:color w:val="000000"/>
          <w:sz w:val="22"/>
          <w:lang w:val="en-GB"/>
        </w:rPr>
      </w:pPr>
      <w:r>
        <w:rPr>
          <w:rFonts w:ascii="Candara" w:hAnsi="Candara"/>
          <w:color w:val="000000"/>
          <w:sz w:val="22"/>
          <w:lang w:val="en-GB"/>
        </w:rPr>
        <w:t>I</w:t>
      </w:r>
      <w:r w:rsidR="007A7DBA" w:rsidRPr="00C91961">
        <w:rPr>
          <w:rFonts w:ascii="Candara" w:hAnsi="Candara"/>
          <w:color w:val="000000"/>
          <w:sz w:val="22"/>
          <w:lang w:val="en-GB"/>
        </w:rPr>
        <w:t xml:space="preserve">n response </w:t>
      </w:r>
      <w:r w:rsidR="0025542E" w:rsidRPr="00C91961">
        <w:rPr>
          <w:rFonts w:ascii="Candara" w:hAnsi="Candara"/>
          <w:color w:val="000000"/>
          <w:sz w:val="22"/>
          <w:lang w:val="en-GB"/>
        </w:rPr>
        <w:t>the area of software security</w:t>
      </w:r>
      <w:r w:rsidR="007A7DBA" w:rsidRPr="00C91961">
        <w:rPr>
          <w:rFonts w:ascii="Candara" w:hAnsi="Candara"/>
          <w:color w:val="000000"/>
          <w:sz w:val="22"/>
          <w:lang w:val="en-GB"/>
        </w:rPr>
        <w:t xml:space="preserve"> </w:t>
      </w:r>
      <w:proofErr w:type="gramStart"/>
      <w:r w:rsidR="007A7DBA" w:rsidRPr="00C91961">
        <w:rPr>
          <w:rFonts w:ascii="Candara" w:hAnsi="Candara"/>
          <w:color w:val="000000"/>
          <w:sz w:val="22"/>
          <w:lang w:val="en-GB"/>
        </w:rPr>
        <w:t>is</w:t>
      </w:r>
      <w:proofErr w:type="gramEnd"/>
      <w:r w:rsidR="007A7DBA" w:rsidRPr="00C91961">
        <w:rPr>
          <w:rFonts w:ascii="Candara" w:hAnsi="Candara"/>
          <w:color w:val="000000"/>
          <w:sz w:val="22"/>
          <w:lang w:val="en-GB"/>
        </w:rPr>
        <w:t xml:space="preserve"> a booming industry</w:t>
      </w:r>
      <w:r w:rsidR="00A2234C" w:rsidRPr="00C91961">
        <w:rPr>
          <w:rFonts w:ascii="Candara" w:hAnsi="Candara"/>
          <w:color w:val="000000"/>
          <w:sz w:val="22"/>
          <w:lang w:val="en-GB"/>
        </w:rPr>
        <w:t>, and</w:t>
      </w:r>
      <w:r w:rsidR="007A7DBA" w:rsidRPr="00C91961">
        <w:rPr>
          <w:rFonts w:ascii="Candara" w:hAnsi="Candara"/>
          <w:color w:val="000000"/>
          <w:sz w:val="22"/>
          <w:lang w:val="en-GB"/>
        </w:rPr>
        <w:t xml:space="preserve"> a number of </w:t>
      </w:r>
      <w:r w:rsidR="0025542E" w:rsidRPr="00C91961">
        <w:rPr>
          <w:rFonts w:ascii="Candara" w:hAnsi="Candara"/>
          <w:color w:val="000000"/>
          <w:sz w:val="22"/>
          <w:lang w:val="en-GB"/>
        </w:rPr>
        <w:t xml:space="preserve">security-industry recommendations </w:t>
      </w:r>
      <w:r w:rsidR="007A7DBA" w:rsidRPr="00C91961">
        <w:rPr>
          <w:rFonts w:ascii="Candara" w:hAnsi="Candara"/>
          <w:color w:val="000000"/>
          <w:sz w:val="22"/>
          <w:lang w:val="en-GB"/>
        </w:rPr>
        <w:t xml:space="preserve">and </w:t>
      </w:r>
      <w:r w:rsidR="00F00C0C" w:rsidRPr="00C91961">
        <w:rPr>
          <w:rFonts w:ascii="Candara" w:hAnsi="Candara"/>
          <w:color w:val="000000"/>
          <w:sz w:val="22"/>
          <w:lang w:val="en-GB"/>
        </w:rPr>
        <w:t>stan</w:t>
      </w:r>
      <w:r w:rsidR="00902919" w:rsidRPr="00C91961">
        <w:rPr>
          <w:rFonts w:ascii="Candara" w:hAnsi="Candara"/>
          <w:color w:val="000000"/>
          <w:sz w:val="22"/>
          <w:lang w:val="en-GB"/>
        </w:rPr>
        <w:t>d</w:t>
      </w:r>
      <w:r w:rsidR="007A7DBA" w:rsidRPr="00C91961">
        <w:rPr>
          <w:rFonts w:ascii="Candara" w:hAnsi="Candara"/>
          <w:color w:val="000000"/>
          <w:sz w:val="22"/>
          <w:lang w:val="en-GB"/>
        </w:rPr>
        <w:t xml:space="preserve">ards have been developed. </w:t>
      </w:r>
      <w:r w:rsidR="0025542E" w:rsidRPr="00C91961">
        <w:rPr>
          <w:rFonts w:ascii="Candara" w:hAnsi="Candara"/>
          <w:color w:val="000000"/>
          <w:sz w:val="22"/>
          <w:lang w:val="en-GB"/>
        </w:rPr>
        <w:t xml:space="preserve"> An under</w:t>
      </w:r>
      <w:r w:rsidR="00A2234C" w:rsidRPr="00C91961">
        <w:rPr>
          <w:rFonts w:ascii="Candara" w:hAnsi="Candara"/>
          <w:color w:val="000000"/>
          <w:sz w:val="22"/>
          <w:lang w:val="en-GB"/>
        </w:rPr>
        <w:t>stand</w:t>
      </w:r>
      <w:r w:rsidR="0025542E" w:rsidRPr="00C91961">
        <w:rPr>
          <w:rFonts w:ascii="Candara" w:hAnsi="Candara"/>
          <w:color w:val="000000"/>
          <w:sz w:val="22"/>
          <w:lang w:val="en-GB"/>
        </w:rPr>
        <w:t xml:space="preserve">ing of the characteristics and nature of known vulnerabilities has also been organised into taxonomies, providing a framework for the examination of known and potential future vulnerabilities. Early work on security related taxonomies has been carried out since the 1970s with varying degree of effectiveness. These can provide a framework for the examination of known and potential future vulnerabilities. </w:t>
      </w:r>
      <w:proofErr w:type="spellStart"/>
      <w:r w:rsidR="0025542E" w:rsidRPr="00C91961">
        <w:rPr>
          <w:rFonts w:ascii="Candara" w:hAnsi="Candara"/>
          <w:color w:val="000000"/>
          <w:sz w:val="22"/>
          <w:lang w:val="en-GB"/>
        </w:rPr>
        <w:t>Igure</w:t>
      </w:r>
      <w:proofErr w:type="spellEnd"/>
      <w:r w:rsidR="0025542E" w:rsidRPr="00C91961">
        <w:rPr>
          <w:rFonts w:ascii="Candara" w:hAnsi="Candara"/>
          <w:color w:val="000000"/>
          <w:sz w:val="22"/>
          <w:lang w:val="en-GB"/>
        </w:rPr>
        <w:t xml:space="preserve"> et al (2008) suggest the following properties for an efficient taxonomy of attacks and vulnerabilities in Computer Systems:</w:t>
      </w:r>
    </w:p>
    <w:p w:rsidR="0025542E" w:rsidRPr="00C91961" w:rsidRDefault="0025542E" w:rsidP="0025542E">
      <w:pPr>
        <w:rPr>
          <w:rFonts w:ascii="Candara" w:hAnsi="Candara"/>
          <w:color w:val="000000"/>
          <w:sz w:val="22"/>
          <w:lang w:val="en-GB"/>
        </w:rPr>
      </w:pPr>
      <w:r w:rsidRPr="00C91961">
        <w:rPr>
          <w:rFonts w:ascii="Candara" w:hAnsi="Candara"/>
          <w:color w:val="000000"/>
          <w:sz w:val="22"/>
          <w:lang w:val="en-GB"/>
        </w:rPr>
        <w:t>•</w:t>
      </w:r>
      <w:r w:rsidRPr="00C91961">
        <w:rPr>
          <w:rFonts w:ascii="Candara" w:hAnsi="Candara"/>
          <w:color w:val="000000"/>
          <w:sz w:val="22"/>
          <w:lang w:val="en-GB"/>
        </w:rPr>
        <w:tab/>
        <w:t>Application- or system-specific taxonomy</w:t>
      </w:r>
    </w:p>
    <w:p w:rsidR="0025542E" w:rsidRPr="00C91961" w:rsidRDefault="0025542E" w:rsidP="0025542E">
      <w:pPr>
        <w:rPr>
          <w:rFonts w:ascii="Candara" w:hAnsi="Candara"/>
          <w:color w:val="000000"/>
          <w:sz w:val="22"/>
          <w:lang w:val="en-GB"/>
        </w:rPr>
      </w:pPr>
      <w:r w:rsidRPr="00C91961">
        <w:rPr>
          <w:rFonts w:ascii="Candara" w:hAnsi="Candara"/>
          <w:color w:val="000000"/>
          <w:sz w:val="22"/>
          <w:lang w:val="en-GB"/>
        </w:rPr>
        <w:t>•</w:t>
      </w:r>
      <w:r w:rsidRPr="00C91961">
        <w:rPr>
          <w:rFonts w:ascii="Candara" w:hAnsi="Candara"/>
          <w:color w:val="000000"/>
          <w:sz w:val="22"/>
          <w:lang w:val="en-GB"/>
        </w:rPr>
        <w:tab/>
        <w:t>Taxonomy must be layered or hierarchical</w:t>
      </w:r>
    </w:p>
    <w:p w:rsidR="0025542E" w:rsidRPr="00C91961" w:rsidRDefault="0025542E" w:rsidP="0025542E">
      <w:pPr>
        <w:rPr>
          <w:rFonts w:ascii="Candara" w:hAnsi="Candara"/>
          <w:color w:val="000000"/>
          <w:sz w:val="22"/>
          <w:lang w:val="en-GB"/>
        </w:rPr>
      </w:pPr>
      <w:r w:rsidRPr="00C91961">
        <w:rPr>
          <w:rFonts w:ascii="Candara" w:hAnsi="Candara"/>
          <w:color w:val="000000"/>
          <w:sz w:val="22"/>
          <w:lang w:val="en-GB"/>
        </w:rPr>
        <w:t>•</w:t>
      </w:r>
      <w:r w:rsidRPr="00C91961">
        <w:rPr>
          <w:rFonts w:ascii="Candara" w:hAnsi="Candara"/>
          <w:color w:val="000000"/>
          <w:sz w:val="22"/>
          <w:lang w:val="en-GB"/>
        </w:rPr>
        <w:tab/>
        <w:t>First level of classification — attack impact</w:t>
      </w:r>
    </w:p>
    <w:p w:rsidR="0025542E" w:rsidRPr="00C91961" w:rsidRDefault="0025542E" w:rsidP="0025542E">
      <w:pPr>
        <w:rPr>
          <w:rFonts w:ascii="Candara" w:hAnsi="Candara"/>
          <w:color w:val="000000"/>
          <w:sz w:val="22"/>
          <w:lang w:val="en-GB"/>
        </w:rPr>
      </w:pPr>
      <w:r w:rsidRPr="00C91961">
        <w:rPr>
          <w:rFonts w:ascii="Candara" w:hAnsi="Candara"/>
          <w:color w:val="000000"/>
          <w:sz w:val="22"/>
          <w:lang w:val="en-GB"/>
        </w:rPr>
        <w:t>•</w:t>
      </w:r>
      <w:r w:rsidRPr="00C91961">
        <w:rPr>
          <w:rFonts w:ascii="Candara" w:hAnsi="Candara"/>
          <w:color w:val="000000"/>
          <w:sz w:val="22"/>
          <w:lang w:val="en-GB"/>
        </w:rPr>
        <w:tab/>
        <w:t>Second level of classification — system-specific attack</w:t>
      </w:r>
    </w:p>
    <w:p w:rsidR="0025542E" w:rsidRPr="00C91961" w:rsidRDefault="0025542E" w:rsidP="0025542E">
      <w:pPr>
        <w:rPr>
          <w:rFonts w:ascii="Candara" w:hAnsi="Candara"/>
          <w:color w:val="000000"/>
          <w:sz w:val="22"/>
          <w:lang w:val="en-GB"/>
        </w:rPr>
      </w:pPr>
      <w:r w:rsidRPr="00C91961">
        <w:rPr>
          <w:rFonts w:ascii="Candara" w:hAnsi="Candara"/>
          <w:color w:val="000000"/>
          <w:sz w:val="22"/>
          <w:lang w:val="en-GB"/>
        </w:rPr>
        <w:t>•</w:t>
      </w:r>
      <w:r w:rsidRPr="00C91961">
        <w:rPr>
          <w:rFonts w:ascii="Candara" w:hAnsi="Candara"/>
          <w:color w:val="000000"/>
          <w:sz w:val="22"/>
          <w:lang w:val="en-GB"/>
        </w:rPr>
        <w:tab/>
        <w:t>Third level of classification — system components (attack targets)</w:t>
      </w:r>
    </w:p>
    <w:p w:rsidR="0025542E" w:rsidRPr="00C91961" w:rsidRDefault="00634360" w:rsidP="0025542E">
      <w:pPr>
        <w:rPr>
          <w:rFonts w:ascii="Candara" w:hAnsi="Candara"/>
          <w:color w:val="000000"/>
          <w:sz w:val="22"/>
          <w:lang w:val="en-GB"/>
        </w:rPr>
      </w:pPr>
      <w:r w:rsidRPr="00C91961">
        <w:rPr>
          <w:rFonts w:ascii="Candara" w:hAnsi="Candara"/>
          <w:color w:val="000000"/>
          <w:sz w:val="22"/>
          <w:lang w:val="en-GB"/>
        </w:rPr>
        <w:t>•</w:t>
      </w:r>
      <w:r w:rsidRPr="00C91961">
        <w:rPr>
          <w:rFonts w:ascii="Candara" w:hAnsi="Candara"/>
          <w:color w:val="000000"/>
          <w:sz w:val="22"/>
          <w:lang w:val="en-GB"/>
        </w:rPr>
        <w:tab/>
      </w:r>
      <w:r w:rsidR="0025542E" w:rsidRPr="00C91961">
        <w:rPr>
          <w:rFonts w:ascii="Candara" w:hAnsi="Candara"/>
          <w:color w:val="000000"/>
          <w:sz w:val="22"/>
          <w:lang w:val="en-GB"/>
        </w:rPr>
        <w:t>Fourth level of classification — system features (source of vulnerability)</w:t>
      </w:r>
    </w:p>
    <w:p w:rsidR="0025542E" w:rsidRPr="00C91961" w:rsidRDefault="0025542E" w:rsidP="0025542E">
      <w:pPr>
        <w:rPr>
          <w:rFonts w:ascii="Candara" w:hAnsi="Candara"/>
          <w:color w:val="000000"/>
          <w:sz w:val="22"/>
          <w:lang w:val="en-GB"/>
        </w:rPr>
      </w:pPr>
      <w:r w:rsidRPr="00C91961">
        <w:rPr>
          <w:rFonts w:ascii="Candara" w:hAnsi="Candara"/>
          <w:color w:val="000000"/>
          <w:sz w:val="22"/>
          <w:lang w:val="en-GB"/>
        </w:rPr>
        <w:t>•</w:t>
      </w:r>
      <w:r w:rsidRPr="00C91961">
        <w:rPr>
          <w:rFonts w:ascii="Candara" w:hAnsi="Candara"/>
          <w:color w:val="000000"/>
          <w:sz w:val="22"/>
          <w:lang w:val="en-GB"/>
        </w:rPr>
        <w:tab/>
        <w:t>Classes need not be mutually exclusive</w:t>
      </w:r>
    </w:p>
    <w:p w:rsidR="0025542E" w:rsidRPr="00C91961" w:rsidRDefault="0025542E" w:rsidP="0025542E">
      <w:pPr>
        <w:rPr>
          <w:rFonts w:ascii="Candara" w:hAnsi="Candara"/>
          <w:color w:val="000000"/>
          <w:sz w:val="22"/>
          <w:lang w:val="en-GB"/>
        </w:rPr>
      </w:pPr>
      <w:r w:rsidRPr="00C91961">
        <w:rPr>
          <w:rFonts w:ascii="Candara" w:hAnsi="Candara"/>
          <w:color w:val="000000"/>
          <w:sz w:val="22"/>
          <w:lang w:val="en-GB"/>
        </w:rPr>
        <w:t xml:space="preserve">Rogue software is usually installed via worms, Trojan horses or backdoors under a common command-and-control infrastructure. A program installed by a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can violate a system’s hard disc and monitor its user's keystrokes to gather private data from services (such as sensitive financial information, including credit card numbers and passwords for bank accounts). The retrieved data is then distributed over the Internet to its ‘master’. </w:t>
      </w:r>
    </w:p>
    <w:p w:rsidR="0025542E" w:rsidRPr="00C91961" w:rsidRDefault="0025542E" w:rsidP="0025542E">
      <w:pPr>
        <w:rPr>
          <w:rFonts w:ascii="Candara" w:hAnsi="Candara"/>
          <w:sz w:val="22"/>
          <w:lang w:val="en-GB"/>
        </w:rPr>
      </w:pPr>
      <w:r w:rsidRPr="00C91961">
        <w:rPr>
          <w:rFonts w:ascii="Candara" w:hAnsi="Candara"/>
          <w:sz w:val="22"/>
          <w:lang w:val="en-GB"/>
        </w:rPr>
        <w:t xml:space="preserve">A number of major </w:t>
      </w:r>
      <w:proofErr w:type="spellStart"/>
      <w:r w:rsidRPr="00C91961">
        <w:rPr>
          <w:rFonts w:ascii="Candara" w:hAnsi="Candara"/>
          <w:sz w:val="22"/>
          <w:lang w:val="en-GB"/>
        </w:rPr>
        <w:t>Botnet</w:t>
      </w:r>
      <w:proofErr w:type="spellEnd"/>
      <w:r w:rsidRPr="00C91961">
        <w:rPr>
          <w:rFonts w:ascii="Candara" w:hAnsi="Candara"/>
          <w:sz w:val="22"/>
          <w:lang w:val="en-GB"/>
        </w:rPr>
        <w:t xml:space="preserve"> source codebases such as </w:t>
      </w:r>
      <w:proofErr w:type="spellStart"/>
      <w:r w:rsidRPr="00C91961">
        <w:rPr>
          <w:rFonts w:ascii="Candara" w:hAnsi="Candara"/>
          <w:sz w:val="22"/>
          <w:lang w:val="en-GB"/>
        </w:rPr>
        <w:t>Agobot</w:t>
      </w:r>
      <w:proofErr w:type="spellEnd"/>
      <w:r w:rsidRPr="00C91961">
        <w:rPr>
          <w:rFonts w:ascii="Candara" w:hAnsi="Candara"/>
          <w:sz w:val="22"/>
          <w:lang w:val="en-GB"/>
        </w:rPr>
        <w:t xml:space="preserve">, </w:t>
      </w:r>
      <w:proofErr w:type="spellStart"/>
      <w:r w:rsidRPr="00C91961">
        <w:rPr>
          <w:rFonts w:ascii="Candara" w:hAnsi="Candara"/>
          <w:sz w:val="22"/>
          <w:lang w:val="en-GB"/>
        </w:rPr>
        <w:t>SDBot</w:t>
      </w:r>
      <w:proofErr w:type="spellEnd"/>
      <w:r w:rsidRPr="00C91961">
        <w:rPr>
          <w:rFonts w:ascii="Candara" w:hAnsi="Candara"/>
          <w:sz w:val="22"/>
          <w:lang w:val="en-GB"/>
        </w:rPr>
        <w:t xml:space="preserve">, </w:t>
      </w:r>
      <w:proofErr w:type="spellStart"/>
      <w:r w:rsidRPr="00C91961">
        <w:rPr>
          <w:rFonts w:ascii="Candara" w:hAnsi="Candara"/>
          <w:sz w:val="22"/>
          <w:lang w:val="en-GB"/>
        </w:rPr>
        <w:t>SpyBot</w:t>
      </w:r>
      <w:proofErr w:type="spellEnd"/>
      <w:r w:rsidRPr="00C91961">
        <w:rPr>
          <w:rFonts w:ascii="Candara" w:hAnsi="Candara"/>
          <w:sz w:val="22"/>
          <w:lang w:val="en-GB"/>
        </w:rPr>
        <w:t xml:space="preserve"> have been identified and discussed in literature (Cook, 2005; </w:t>
      </w:r>
      <w:proofErr w:type="spellStart"/>
      <w:r w:rsidRPr="00C91961">
        <w:rPr>
          <w:rFonts w:ascii="Candara" w:hAnsi="Candara"/>
          <w:sz w:val="22"/>
          <w:lang w:val="en-GB"/>
        </w:rPr>
        <w:t>Harford</w:t>
      </w:r>
      <w:proofErr w:type="spellEnd"/>
      <w:r w:rsidRPr="00C91961">
        <w:rPr>
          <w:rFonts w:ascii="Candara" w:hAnsi="Candara"/>
          <w:sz w:val="22"/>
          <w:lang w:val="en-GB"/>
        </w:rPr>
        <w:t xml:space="preserve">, 2006). </w:t>
      </w:r>
      <w:proofErr w:type="spellStart"/>
      <w:r w:rsidRPr="00C91961">
        <w:rPr>
          <w:rFonts w:ascii="Candara" w:hAnsi="Candara"/>
          <w:sz w:val="22"/>
          <w:lang w:val="en-GB"/>
        </w:rPr>
        <w:t>Harford</w:t>
      </w:r>
      <w:proofErr w:type="spellEnd"/>
      <w:r w:rsidRPr="00C91961">
        <w:rPr>
          <w:rFonts w:ascii="Candara" w:hAnsi="Candara"/>
          <w:sz w:val="22"/>
          <w:lang w:val="en-GB"/>
        </w:rPr>
        <w:t xml:space="preserve"> (2006) suggests that </w:t>
      </w:r>
      <w:proofErr w:type="spellStart"/>
      <w:r w:rsidRPr="00C91961">
        <w:rPr>
          <w:rFonts w:ascii="Candara" w:hAnsi="Candara"/>
          <w:sz w:val="22"/>
          <w:lang w:val="en-GB"/>
        </w:rPr>
        <w:t>Agobot</w:t>
      </w:r>
      <w:proofErr w:type="spellEnd"/>
      <w:r w:rsidRPr="00C91961">
        <w:rPr>
          <w:rFonts w:ascii="Candara" w:hAnsi="Candara"/>
          <w:sz w:val="22"/>
          <w:lang w:val="en-GB"/>
        </w:rPr>
        <w:t xml:space="preserve">, also commonly referred to as </w:t>
      </w:r>
      <w:proofErr w:type="spellStart"/>
      <w:r w:rsidRPr="00C91961">
        <w:rPr>
          <w:rFonts w:ascii="Candara" w:hAnsi="Candara"/>
          <w:sz w:val="22"/>
          <w:lang w:val="en-GB"/>
        </w:rPr>
        <w:t>Phatbot</w:t>
      </w:r>
      <w:proofErr w:type="spellEnd"/>
      <w:r w:rsidRPr="00C91961">
        <w:rPr>
          <w:rFonts w:ascii="Candara" w:hAnsi="Candara"/>
          <w:sz w:val="22"/>
          <w:lang w:val="en-GB"/>
        </w:rPr>
        <w:t xml:space="preserve">, is based on the most sophisticated </w:t>
      </w:r>
      <w:proofErr w:type="spellStart"/>
      <w:r w:rsidRPr="00C91961">
        <w:rPr>
          <w:rFonts w:ascii="Candara" w:hAnsi="Candara"/>
          <w:sz w:val="22"/>
          <w:lang w:val="en-GB"/>
        </w:rPr>
        <w:t>Botnet</w:t>
      </w:r>
      <w:proofErr w:type="spellEnd"/>
      <w:r w:rsidRPr="00C91961">
        <w:rPr>
          <w:rFonts w:ascii="Candara" w:hAnsi="Candara"/>
          <w:sz w:val="22"/>
          <w:lang w:val="en-GB"/>
        </w:rPr>
        <w:t xml:space="preserve"> source code (e.g. when compared to </w:t>
      </w:r>
      <w:proofErr w:type="spellStart"/>
      <w:r w:rsidRPr="00C91961">
        <w:rPr>
          <w:rFonts w:ascii="Candara" w:hAnsi="Candara"/>
          <w:sz w:val="22"/>
          <w:lang w:val="en-GB"/>
        </w:rPr>
        <w:t>SDBot</w:t>
      </w:r>
      <w:proofErr w:type="spellEnd"/>
      <w:r w:rsidRPr="00C91961">
        <w:rPr>
          <w:rFonts w:ascii="Candara" w:hAnsi="Candara"/>
          <w:sz w:val="22"/>
          <w:lang w:val="en-GB"/>
        </w:rPr>
        <w:t xml:space="preserve"> and </w:t>
      </w:r>
      <w:proofErr w:type="spellStart"/>
      <w:r w:rsidRPr="00C91961">
        <w:rPr>
          <w:rFonts w:ascii="Candara" w:hAnsi="Candara"/>
          <w:sz w:val="22"/>
          <w:lang w:val="en-GB"/>
        </w:rPr>
        <w:t>SpyBot</w:t>
      </w:r>
      <w:proofErr w:type="spellEnd"/>
      <w:r w:rsidRPr="00C91961">
        <w:rPr>
          <w:rFonts w:ascii="Candara" w:hAnsi="Candara"/>
          <w:sz w:val="22"/>
          <w:lang w:val="en-GB"/>
        </w:rPr>
        <w:t xml:space="preserve">) and consists of around 20.000 C/C++ lines of code. </w:t>
      </w:r>
    </w:p>
    <w:p w:rsidR="0025542E" w:rsidRPr="00C91961" w:rsidRDefault="0025542E" w:rsidP="0025542E">
      <w:pPr>
        <w:rPr>
          <w:rFonts w:ascii="Candara" w:hAnsi="Candara"/>
          <w:sz w:val="22"/>
          <w:lang w:val="en-GB" w:eastAsia="de-DE"/>
        </w:rPr>
      </w:pPr>
    </w:p>
    <w:p w:rsidR="0025542E" w:rsidRPr="00C91961" w:rsidRDefault="00D613AD" w:rsidP="0025542E">
      <w:pPr>
        <w:jc w:val="center"/>
        <w:rPr>
          <w:rFonts w:ascii="Candara" w:hAnsi="Candara"/>
          <w:sz w:val="22"/>
          <w:lang w:val="en-GB"/>
        </w:rPr>
      </w:pPr>
      <w:r w:rsidRPr="00C91961">
        <w:rPr>
          <w:rFonts w:ascii="Candara" w:hAnsi="Candara"/>
          <w:noProof/>
          <w:sz w:val="22"/>
        </w:rPr>
        <w:drawing>
          <wp:inline distT="0" distB="0" distL="0" distR="0">
            <wp:extent cx="5511800" cy="2176145"/>
            <wp:effectExtent l="2540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srcRect/>
                    <a:stretch>
                      <a:fillRect/>
                    </a:stretch>
                  </pic:blipFill>
                  <pic:spPr bwMode="auto">
                    <a:xfrm>
                      <a:off x="0" y="0"/>
                      <a:ext cx="5511800" cy="2176145"/>
                    </a:xfrm>
                    <a:prstGeom prst="rect">
                      <a:avLst/>
                    </a:prstGeom>
                    <a:noFill/>
                    <a:ln w="9525">
                      <a:noFill/>
                      <a:miter lim="800000"/>
                      <a:headEnd/>
                      <a:tailEnd/>
                    </a:ln>
                  </pic:spPr>
                </pic:pic>
              </a:graphicData>
            </a:graphic>
          </wp:inline>
        </w:drawing>
      </w:r>
    </w:p>
    <w:p w:rsidR="0025542E" w:rsidRPr="00C91961" w:rsidRDefault="0025542E" w:rsidP="0025542E">
      <w:pPr>
        <w:jc w:val="center"/>
        <w:outlineLvl w:val="0"/>
        <w:rPr>
          <w:rFonts w:ascii="Candara" w:hAnsi="Candara"/>
          <w:i/>
          <w:sz w:val="22"/>
          <w:lang w:val="en-GB"/>
        </w:rPr>
      </w:pPr>
      <w:r w:rsidRPr="00C91961">
        <w:rPr>
          <w:rFonts w:ascii="Candara" w:hAnsi="Candara"/>
          <w:i/>
          <w:sz w:val="22"/>
          <w:lang w:val="en-GB"/>
        </w:rPr>
        <w:t xml:space="preserve">Table 1: </w:t>
      </w:r>
      <w:proofErr w:type="spellStart"/>
      <w:r w:rsidRPr="00C91961">
        <w:rPr>
          <w:rFonts w:ascii="Candara" w:hAnsi="Candara"/>
          <w:i/>
          <w:sz w:val="22"/>
          <w:lang w:val="en-GB"/>
        </w:rPr>
        <w:t>Agobot</w:t>
      </w:r>
      <w:proofErr w:type="spellEnd"/>
      <w:r w:rsidRPr="00C91961">
        <w:rPr>
          <w:rFonts w:ascii="Candara" w:hAnsi="Candara"/>
          <w:i/>
          <w:sz w:val="22"/>
          <w:lang w:val="en-GB"/>
        </w:rPr>
        <w:t xml:space="preserve"> commands, comp. (</w:t>
      </w:r>
      <w:proofErr w:type="spellStart"/>
      <w:r w:rsidRPr="00C91961">
        <w:rPr>
          <w:rFonts w:ascii="Candara" w:hAnsi="Candara"/>
          <w:i/>
          <w:sz w:val="22"/>
          <w:lang w:val="en-GB"/>
        </w:rPr>
        <w:t>Harford</w:t>
      </w:r>
      <w:proofErr w:type="spellEnd"/>
      <w:r w:rsidRPr="00C91961">
        <w:rPr>
          <w:rFonts w:ascii="Candara" w:hAnsi="Candara"/>
          <w:i/>
          <w:sz w:val="22"/>
          <w:lang w:val="en-GB"/>
        </w:rPr>
        <w:t>, 2006)</w:t>
      </w:r>
    </w:p>
    <w:p w:rsidR="0025542E" w:rsidRPr="00C91961" w:rsidRDefault="0025542E" w:rsidP="0025542E">
      <w:pPr>
        <w:rPr>
          <w:rFonts w:ascii="Candara" w:hAnsi="Candara"/>
          <w:sz w:val="22"/>
          <w:lang w:val="en-GB"/>
        </w:rPr>
      </w:pPr>
    </w:p>
    <w:p w:rsidR="0025542E" w:rsidRPr="00C91961" w:rsidRDefault="0025542E" w:rsidP="0025542E">
      <w:pPr>
        <w:rPr>
          <w:rFonts w:ascii="Candara" w:hAnsi="Candara"/>
          <w:sz w:val="22"/>
          <w:lang w:val="en-GB"/>
        </w:rPr>
      </w:pPr>
      <w:r w:rsidRPr="00C91961">
        <w:rPr>
          <w:rFonts w:ascii="Candara" w:hAnsi="Candara"/>
          <w:sz w:val="22"/>
          <w:lang w:val="en-GB"/>
        </w:rPr>
        <w:t xml:space="preserve">A typical </w:t>
      </w:r>
      <w:proofErr w:type="spellStart"/>
      <w:r w:rsidRPr="00C91961">
        <w:rPr>
          <w:rFonts w:ascii="Candara" w:hAnsi="Candara"/>
          <w:sz w:val="22"/>
          <w:lang w:val="en-GB"/>
        </w:rPr>
        <w:t>Botnet</w:t>
      </w:r>
      <w:proofErr w:type="spellEnd"/>
      <w:r w:rsidRPr="00C91961">
        <w:rPr>
          <w:rFonts w:ascii="Candara" w:hAnsi="Candara"/>
          <w:sz w:val="22"/>
          <w:lang w:val="en-GB"/>
        </w:rPr>
        <w:t xml:space="preserve"> implementation contains of numerous components such as an Internet Relay Chat (IRC) command and control mechanism and services to compromise security (e.g. to collect </w:t>
      </w:r>
      <w:proofErr w:type="spellStart"/>
      <w:r w:rsidRPr="00C91961">
        <w:rPr>
          <w:rFonts w:ascii="Candara" w:hAnsi="Candara"/>
          <w:sz w:val="22"/>
          <w:lang w:val="en-GB"/>
        </w:rPr>
        <w:t>Paypal</w:t>
      </w:r>
      <w:proofErr w:type="spellEnd"/>
      <w:r w:rsidRPr="00C91961">
        <w:rPr>
          <w:rFonts w:ascii="Candara" w:hAnsi="Candara"/>
          <w:sz w:val="22"/>
          <w:lang w:val="en-GB"/>
        </w:rPr>
        <w:t xml:space="preserve"> passwords or search registry entries). Thus the </w:t>
      </w:r>
      <w:proofErr w:type="spellStart"/>
      <w:r w:rsidRPr="00C91961">
        <w:rPr>
          <w:rFonts w:ascii="Candara" w:hAnsi="Candara"/>
          <w:sz w:val="22"/>
          <w:lang w:val="en-GB"/>
        </w:rPr>
        <w:t>Botnet</w:t>
      </w:r>
      <w:proofErr w:type="spellEnd"/>
      <w:r w:rsidRPr="00C91961">
        <w:rPr>
          <w:rFonts w:ascii="Candara" w:hAnsi="Candara"/>
          <w:sz w:val="22"/>
          <w:lang w:val="en-GB"/>
        </w:rPr>
        <w:t xml:space="preserve"> command language is derived from </w:t>
      </w:r>
      <w:r w:rsidR="00F00C0C" w:rsidRPr="00C91961">
        <w:rPr>
          <w:rFonts w:ascii="Candara" w:hAnsi="Candara"/>
          <w:sz w:val="22"/>
          <w:lang w:val="en-GB"/>
        </w:rPr>
        <w:t>stand</w:t>
      </w:r>
      <w:r w:rsidRPr="00C91961">
        <w:rPr>
          <w:rFonts w:ascii="Candara" w:hAnsi="Candara"/>
          <w:sz w:val="22"/>
          <w:lang w:val="en-GB"/>
        </w:rPr>
        <w:t>ard IRC as defined by the Internet Engineering Task Force (</w:t>
      </w:r>
      <w:proofErr w:type="spellStart"/>
      <w:r w:rsidRPr="00C91961">
        <w:rPr>
          <w:rFonts w:ascii="Candara" w:hAnsi="Candara"/>
          <w:sz w:val="22"/>
          <w:lang w:val="en-GB"/>
        </w:rPr>
        <w:t>Kalt</w:t>
      </w:r>
      <w:proofErr w:type="spellEnd"/>
      <w:r w:rsidRPr="00C91961">
        <w:rPr>
          <w:rFonts w:ascii="Candara" w:hAnsi="Candara"/>
          <w:sz w:val="22"/>
          <w:lang w:val="en-GB"/>
        </w:rPr>
        <w:t xml:space="preserve">, 2000) and includes directives to request a </w:t>
      </w:r>
      <w:proofErr w:type="spellStart"/>
      <w:r w:rsidRPr="00C91961">
        <w:rPr>
          <w:rFonts w:ascii="Candara" w:hAnsi="Candara"/>
          <w:sz w:val="22"/>
          <w:lang w:val="en-GB"/>
        </w:rPr>
        <w:t>bot</w:t>
      </w:r>
      <w:proofErr w:type="spellEnd"/>
      <w:r w:rsidRPr="00C91961">
        <w:rPr>
          <w:rFonts w:ascii="Candara" w:hAnsi="Candara"/>
          <w:sz w:val="22"/>
          <w:lang w:val="en-GB"/>
        </w:rPr>
        <w:t xml:space="preserve"> to perform specific functions such as </w:t>
      </w:r>
      <w:proofErr w:type="spellStart"/>
      <w:r w:rsidRPr="00C91961">
        <w:rPr>
          <w:rFonts w:ascii="Candara" w:hAnsi="Candara"/>
          <w:sz w:val="22"/>
          <w:lang w:val="en-GB"/>
        </w:rPr>
        <w:t>bot.open</w:t>
      </w:r>
      <w:proofErr w:type="spellEnd"/>
      <w:r w:rsidRPr="00C91961">
        <w:rPr>
          <w:rFonts w:ascii="Candara" w:hAnsi="Candara"/>
          <w:sz w:val="22"/>
          <w:lang w:val="en-GB"/>
        </w:rPr>
        <w:t xml:space="preserve"> to open a specific file on a compromised host. Thus close monitoring of IRC related traffic </w:t>
      </w:r>
      <w:proofErr w:type="gramStart"/>
      <w:r w:rsidRPr="00C91961">
        <w:rPr>
          <w:rFonts w:ascii="Candara" w:hAnsi="Candara"/>
          <w:sz w:val="22"/>
          <w:lang w:val="en-GB"/>
        </w:rPr>
        <w:t>can</w:t>
      </w:r>
      <w:proofErr w:type="gramEnd"/>
      <w:r w:rsidRPr="00C91961">
        <w:rPr>
          <w:rFonts w:ascii="Candara" w:hAnsi="Candara"/>
          <w:sz w:val="22"/>
          <w:lang w:val="en-GB"/>
        </w:rPr>
        <w:t xml:space="preserve"> facilitate the detection of </w:t>
      </w:r>
      <w:proofErr w:type="spellStart"/>
      <w:r w:rsidRPr="00C91961">
        <w:rPr>
          <w:rFonts w:ascii="Candara" w:hAnsi="Candara"/>
          <w:sz w:val="22"/>
          <w:lang w:val="en-GB"/>
        </w:rPr>
        <w:t>Botnets</w:t>
      </w:r>
      <w:proofErr w:type="spellEnd"/>
      <w:r w:rsidRPr="00C91961">
        <w:rPr>
          <w:rFonts w:ascii="Candara" w:hAnsi="Candara"/>
          <w:sz w:val="22"/>
          <w:lang w:val="en-GB"/>
        </w:rPr>
        <w:t xml:space="preserve"> through the identification of anomalies. Propagation mechanisms enable the </w:t>
      </w:r>
      <w:proofErr w:type="spellStart"/>
      <w:r w:rsidRPr="00C91961">
        <w:rPr>
          <w:rFonts w:ascii="Candara" w:hAnsi="Candara"/>
          <w:sz w:val="22"/>
          <w:lang w:val="en-GB"/>
        </w:rPr>
        <w:t>Botnet</w:t>
      </w:r>
      <w:proofErr w:type="spellEnd"/>
      <w:r w:rsidRPr="00C91961">
        <w:rPr>
          <w:rFonts w:ascii="Candara" w:hAnsi="Candara"/>
          <w:sz w:val="22"/>
          <w:lang w:val="en-GB"/>
        </w:rPr>
        <w:t xml:space="preserve"> to scan for and detect new systems for the </w:t>
      </w:r>
      <w:proofErr w:type="spellStart"/>
      <w:r w:rsidRPr="00C91961">
        <w:rPr>
          <w:rFonts w:ascii="Candara" w:hAnsi="Candara"/>
          <w:sz w:val="22"/>
          <w:lang w:val="en-GB"/>
        </w:rPr>
        <w:t>Botnet</w:t>
      </w:r>
      <w:proofErr w:type="spellEnd"/>
      <w:r w:rsidRPr="00C91961">
        <w:rPr>
          <w:rFonts w:ascii="Candara" w:hAnsi="Candara"/>
          <w:sz w:val="22"/>
          <w:lang w:val="en-GB"/>
        </w:rPr>
        <w:t xml:space="preserve">. One mechanism is to take advantage of the IP addressing structure that is based on network, subnet and host IDs to implement the scanning of entire IP address ranges. The exploitation and attack mechanisms are generally attempted in combination with propagation and scanning and provide various means to attack a system (e.g. </w:t>
      </w:r>
      <w:proofErr w:type="spellStart"/>
      <w:r w:rsidRPr="00C91961">
        <w:rPr>
          <w:rFonts w:ascii="Candara" w:hAnsi="Candara"/>
          <w:sz w:val="22"/>
          <w:lang w:val="en-GB"/>
        </w:rPr>
        <w:t>Agobot</w:t>
      </w:r>
      <w:proofErr w:type="spellEnd"/>
      <w:r w:rsidRPr="00C91961">
        <w:rPr>
          <w:rFonts w:ascii="Candara" w:hAnsi="Candara"/>
          <w:sz w:val="22"/>
          <w:lang w:val="en-GB"/>
        </w:rPr>
        <w:t xml:space="preserve"> provides a brute-force password scanner for SQL servers and different types of generic denial of service attacks such as HTTP floods in the </w:t>
      </w:r>
      <w:proofErr w:type="spellStart"/>
      <w:r w:rsidRPr="00C91961">
        <w:rPr>
          <w:rFonts w:ascii="Candara" w:hAnsi="Candara"/>
          <w:sz w:val="22"/>
          <w:lang w:val="en-GB"/>
        </w:rPr>
        <w:t>DDoS</w:t>
      </w:r>
      <w:proofErr w:type="spellEnd"/>
      <w:r w:rsidRPr="00C91961">
        <w:rPr>
          <w:rFonts w:ascii="Candara" w:hAnsi="Candara"/>
          <w:sz w:val="22"/>
          <w:lang w:val="en-GB"/>
        </w:rPr>
        <w:t xml:space="preserve"> module).</w:t>
      </w:r>
    </w:p>
    <w:p w:rsidR="008E2AF5" w:rsidRPr="00C91961" w:rsidRDefault="008E2AF5" w:rsidP="0025542E">
      <w:pPr>
        <w:rPr>
          <w:rFonts w:ascii="Candara" w:hAnsi="Candara"/>
          <w:sz w:val="22"/>
          <w:lang w:val="en-GB"/>
        </w:rPr>
      </w:pPr>
    </w:p>
    <w:p w:rsidR="008E2AF5" w:rsidRPr="00C91961" w:rsidRDefault="008E2AF5" w:rsidP="008E2AF5">
      <w:pPr>
        <w:rPr>
          <w:rFonts w:ascii="Candara" w:hAnsi="Candara"/>
          <w:color w:val="000000"/>
          <w:sz w:val="22"/>
          <w:lang w:val="en-GB"/>
        </w:rPr>
      </w:pP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can undoubtedly cause severe disruption on targeted sites. A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can control a set of ‘hijacked’ systems to target systems (e.g. a community, commercial or government website) with information requests in a distributed denial of service (</w:t>
      </w:r>
      <w:proofErr w:type="spellStart"/>
      <w:r w:rsidRPr="00C91961">
        <w:rPr>
          <w:rFonts w:ascii="Candara" w:hAnsi="Candara"/>
          <w:color w:val="000000"/>
          <w:sz w:val="22"/>
          <w:lang w:val="en-GB"/>
        </w:rPr>
        <w:t>DDoS</w:t>
      </w:r>
      <w:proofErr w:type="spellEnd"/>
      <w:r w:rsidRPr="00C91961">
        <w:rPr>
          <w:rFonts w:ascii="Candara" w:hAnsi="Candara"/>
          <w:color w:val="000000"/>
          <w:sz w:val="22"/>
          <w:lang w:val="en-GB"/>
        </w:rPr>
        <w:t xml:space="preserve">) attack. In the extreme, a system that is unable to handle excessive </w:t>
      </w:r>
      <w:proofErr w:type="gramStart"/>
      <w:r w:rsidRPr="00C91961">
        <w:rPr>
          <w:rFonts w:ascii="Candara" w:hAnsi="Candara"/>
          <w:color w:val="000000"/>
          <w:sz w:val="22"/>
          <w:lang w:val="en-GB"/>
        </w:rPr>
        <w:t>crashes,</w:t>
      </w:r>
      <w:proofErr w:type="gramEnd"/>
      <w:r w:rsidRPr="00C91961">
        <w:rPr>
          <w:rFonts w:ascii="Candara" w:hAnsi="Candara"/>
          <w:color w:val="000000"/>
          <w:sz w:val="22"/>
          <w:lang w:val="en-GB"/>
        </w:rPr>
        <w:t xml:space="preserve"> sometimes brings down an entire data centre with it. </w:t>
      </w:r>
      <w:r w:rsidRPr="00C91961">
        <w:rPr>
          <w:rFonts w:ascii="Candara" w:hAnsi="Candara"/>
          <w:sz w:val="22"/>
          <w:lang w:val="en-GB"/>
        </w:rPr>
        <w:t>One prominent example</w:t>
      </w:r>
      <w:r w:rsidR="00A2234C" w:rsidRPr="00C91961">
        <w:rPr>
          <w:rFonts w:ascii="Candara" w:hAnsi="Candara"/>
          <w:sz w:val="22"/>
          <w:lang w:val="en-GB"/>
        </w:rPr>
        <w:t xml:space="preserve"> is Six Apart, an American blog publisher</w:t>
      </w:r>
      <w:r w:rsidRPr="00C91961">
        <w:rPr>
          <w:rFonts w:ascii="Candara" w:hAnsi="Candara"/>
          <w:sz w:val="22"/>
          <w:lang w:val="en-GB"/>
        </w:rPr>
        <w:t xml:space="preserve"> that became involved in a Distributed Denial of Service (DDOS) attack of a </w:t>
      </w:r>
      <w:proofErr w:type="spellStart"/>
      <w:r w:rsidRPr="00C91961">
        <w:rPr>
          <w:rFonts w:ascii="Candara" w:hAnsi="Candara"/>
          <w:sz w:val="22"/>
          <w:lang w:val="en-GB"/>
        </w:rPr>
        <w:t>Botnet</w:t>
      </w:r>
      <w:proofErr w:type="spellEnd"/>
      <w:r w:rsidRPr="00C91961">
        <w:rPr>
          <w:rFonts w:ascii="Candara" w:hAnsi="Candara"/>
          <w:sz w:val="22"/>
          <w:lang w:val="en-GB"/>
        </w:rPr>
        <w:t xml:space="preserve"> in May 2006. Within the course of minutes, the company's servers had become unavailable and the blogs of 10 million customers disappeared.</w:t>
      </w:r>
      <w:r w:rsidRPr="00C91961">
        <w:rPr>
          <w:rFonts w:ascii="Candara" w:hAnsi="Candara"/>
          <w:color w:val="000000"/>
          <w:sz w:val="22"/>
          <w:lang w:val="en-GB"/>
        </w:rPr>
        <w:t xml:space="preserve"> </w:t>
      </w:r>
      <w:proofErr w:type="gramStart"/>
      <w:r w:rsidRPr="00C91961">
        <w:rPr>
          <w:rFonts w:ascii="Candara" w:hAnsi="Candara"/>
          <w:color w:val="000000"/>
          <w:sz w:val="22"/>
          <w:lang w:val="en-GB"/>
        </w:rPr>
        <w:t>Six Apart</w:t>
      </w:r>
      <w:proofErr w:type="gramEnd"/>
      <w:r w:rsidRPr="00C91961">
        <w:rPr>
          <w:rFonts w:ascii="Candara" w:hAnsi="Candara"/>
          <w:color w:val="000000"/>
          <w:sz w:val="22"/>
          <w:lang w:val="en-GB"/>
        </w:rPr>
        <w:t xml:space="preserve"> eventually discovered that the attack was not aimed at itself but rather at one of its customers, an Israeli firm named Blue Security, which had caused ignominy by offering a spam-counter attack service (</w:t>
      </w:r>
      <w:proofErr w:type="spellStart"/>
      <w:r w:rsidRPr="00C91961">
        <w:rPr>
          <w:rFonts w:ascii="Candara" w:hAnsi="Candara"/>
          <w:color w:val="000000"/>
          <w:sz w:val="22"/>
          <w:lang w:val="en-GB"/>
        </w:rPr>
        <w:t>Berinato</w:t>
      </w:r>
      <w:proofErr w:type="spellEnd"/>
      <w:r w:rsidRPr="00C91961">
        <w:rPr>
          <w:rFonts w:ascii="Candara" w:hAnsi="Candara"/>
          <w:color w:val="000000"/>
          <w:sz w:val="22"/>
          <w:lang w:val="en-GB"/>
        </w:rPr>
        <w:t xml:space="preserve"> 2006). However the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assault continued for weeks, damaging many </w:t>
      </w:r>
      <w:proofErr w:type="gramStart"/>
      <w:r w:rsidRPr="00C91961">
        <w:rPr>
          <w:rFonts w:ascii="Candara" w:hAnsi="Candara"/>
          <w:color w:val="000000"/>
          <w:sz w:val="22"/>
          <w:lang w:val="en-GB"/>
        </w:rPr>
        <w:t>other</w:t>
      </w:r>
      <w:proofErr w:type="gramEnd"/>
      <w:r w:rsidRPr="00C91961">
        <w:rPr>
          <w:rFonts w:ascii="Candara" w:hAnsi="Candara"/>
          <w:color w:val="000000"/>
          <w:sz w:val="22"/>
          <w:lang w:val="en-GB"/>
        </w:rPr>
        <w:t xml:space="preserve"> companies and sites. Eventually Blue Security surrendered and went out of business, expressing their reluctance to take part in an ever-escalating battle.</w:t>
      </w:r>
    </w:p>
    <w:p w:rsidR="00C14733" w:rsidRPr="00C91961" w:rsidRDefault="00C14733" w:rsidP="0025542E">
      <w:pPr>
        <w:rPr>
          <w:rFonts w:ascii="Candara" w:hAnsi="Candara"/>
          <w:sz w:val="22"/>
          <w:szCs w:val="22"/>
          <w:lang w:val="en-GB"/>
        </w:rPr>
      </w:pPr>
    </w:p>
    <w:p w:rsidR="00C14733" w:rsidRPr="00C91961" w:rsidRDefault="00C14733" w:rsidP="00C14733">
      <w:pPr>
        <w:rPr>
          <w:rFonts w:ascii="Candara" w:hAnsi="Candara"/>
          <w:sz w:val="22"/>
          <w:szCs w:val="22"/>
          <w:lang w:val="en-GB"/>
        </w:rPr>
      </w:pPr>
      <w:r w:rsidRPr="00C91961">
        <w:rPr>
          <w:rFonts w:ascii="Candara" w:hAnsi="Candara"/>
          <w:color w:val="000000"/>
          <w:sz w:val="22"/>
          <w:lang w:val="en-GB"/>
        </w:rPr>
        <w:t xml:space="preserve">There are countless other cases that illustrate insecurity issues surrounding </w:t>
      </w:r>
      <w:proofErr w:type="spellStart"/>
      <w:r w:rsidRPr="00C91961">
        <w:rPr>
          <w:rFonts w:ascii="Candara" w:hAnsi="Candara"/>
          <w:color w:val="000000"/>
          <w:sz w:val="22"/>
          <w:lang w:val="en-GB"/>
        </w:rPr>
        <w:t>Botnets</w:t>
      </w:r>
      <w:proofErr w:type="spellEnd"/>
      <w:r w:rsidRPr="00C91961">
        <w:rPr>
          <w:rFonts w:ascii="Candara" w:hAnsi="Candara"/>
          <w:color w:val="000000"/>
          <w:sz w:val="22"/>
          <w:lang w:val="en-GB"/>
        </w:rPr>
        <w:t xml:space="preserve"> and the ways in which vulnerability in the system is exploited in communities. With the popularity of </w:t>
      </w:r>
      <w:proofErr w:type="spellStart"/>
      <w:r w:rsidRPr="00C91961">
        <w:rPr>
          <w:rFonts w:ascii="Candara" w:hAnsi="Candara"/>
          <w:color w:val="000000"/>
          <w:sz w:val="22"/>
          <w:lang w:val="en-GB"/>
        </w:rPr>
        <w:t>filesharing</w:t>
      </w:r>
      <w:proofErr w:type="spellEnd"/>
      <w:r w:rsidRPr="00C91961">
        <w:rPr>
          <w:rFonts w:ascii="Candara" w:hAnsi="Candara"/>
          <w:color w:val="000000"/>
          <w:sz w:val="22"/>
          <w:lang w:val="en-GB"/>
        </w:rPr>
        <w:t xml:space="preserve"> and the high volumes of</w:t>
      </w:r>
      <w:r w:rsidR="00A2234C" w:rsidRPr="00C91961">
        <w:rPr>
          <w:rFonts w:ascii="Candara" w:hAnsi="Candara"/>
          <w:color w:val="000000"/>
          <w:sz w:val="22"/>
          <w:lang w:val="en-GB"/>
        </w:rPr>
        <w:t xml:space="preserve"> computers connected to Peer-to-P</w:t>
      </w:r>
      <w:r w:rsidRPr="00C91961">
        <w:rPr>
          <w:rFonts w:ascii="Candara" w:hAnsi="Candara"/>
          <w:color w:val="000000"/>
          <w:sz w:val="22"/>
          <w:lang w:val="en-GB"/>
        </w:rPr>
        <w:t xml:space="preserve">eer </w:t>
      </w:r>
      <w:r w:rsidR="00A2234C" w:rsidRPr="00C91961">
        <w:rPr>
          <w:rFonts w:ascii="Candara" w:hAnsi="Candara"/>
          <w:color w:val="000000"/>
          <w:sz w:val="22"/>
          <w:lang w:val="en-GB"/>
        </w:rPr>
        <w:t xml:space="preserve">(P2P) </w:t>
      </w:r>
      <w:r w:rsidRPr="00C91961">
        <w:rPr>
          <w:rFonts w:ascii="Candara" w:hAnsi="Candara"/>
          <w:color w:val="000000"/>
          <w:sz w:val="22"/>
          <w:lang w:val="en-GB"/>
        </w:rPr>
        <w:t xml:space="preserve">networks, systems have also become increasingly open to attack. The </w:t>
      </w:r>
      <w:proofErr w:type="spellStart"/>
      <w:r w:rsidRPr="00C91961">
        <w:rPr>
          <w:rFonts w:ascii="Candara" w:hAnsi="Candara"/>
          <w:color w:val="000000"/>
          <w:sz w:val="22"/>
          <w:lang w:val="en-GB"/>
        </w:rPr>
        <w:t>Trojan.Peacomm</w:t>
      </w:r>
      <w:proofErr w:type="spellEnd"/>
      <w:r w:rsidRPr="00C91961">
        <w:rPr>
          <w:rFonts w:ascii="Candara" w:hAnsi="Candara"/>
          <w:color w:val="000000"/>
          <w:sz w:val="22"/>
          <w:lang w:val="en-GB"/>
        </w:rPr>
        <w:t xml:space="preserve"> is an example of a Trojan </w:t>
      </w:r>
      <w:proofErr w:type="gramStart"/>
      <w:r w:rsidRPr="00C91961">
        <w:rPr>
          <w:rFonts w:ascii="Candara" w:hAnsi="Candara"/>
          <w:color w:val="000000"/>
          <w:sz w:val="22"/>
          <w:lang w:val="en-GB"/>
        </w:rPr>
        <w:t>Horse</w:t>
      </w:r>
      <w:proofErr w:type="gramEnd"/>
      <w:r w:rsidRPr="00C91961">
        <w:rPr>
          <w:rFonts w:ascii="Candara" w:hAnsi="Candara"/>
          <w:color w:val="000000"/>
          <w:sz w:val="22"/>
          <w:lang w:val="en-GB"/>
        </w:rPr>
        <w:t xml:space="preserve"> that provides the basis f</w:t>
      </w:r>
      <w:r w:rsidR="00A2234C" w:rsidRPr="00C91961">
        <w:rPr>
          <w:rFonts w:ascii="Candara" w:hAnsi="Candara"/>
          <w:color w:val="000000"/>
          <w:sz w:val="22"/>
          <w:lang w:val="en-GB"/>
        </w:rPr>
        <w:t>or building a P2P</w:t>
      </w:r>
      <w:r w:rsidRPr="00C91961">
        <w:rPr>
          <w:rFonts w:ascii="Candara" w:hAnsi="Candara"/>
          <w:color w:val="000000"/>
          <w:sz w:val="22"/>
          <w:lang w:val="en-GB"/>
        </w:rPr>
        <w:t xml:space="preserve">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w:t>
      </w:r>
      <w:proofErr w:type="spellStart"/>
      <w:r w:rsidRPr="00C91961">
        <w:rPr>
          <w:rFonts w:ascii="Candara" w:hAnsi="Candara"/>
          <w:color w:val="000000"/>
          <w:sz w:val="22"/>
          <w:lang w:val="en-GB"/>
        </w:rPr>
        <w:t>Grizzard</w:t>
      </w:r>
      <w:proofErr w:type="spellEnd"/>
      <w:r w:rsidRPr="00C91961">
        <w:rPr>
          <w:rFonts w:ascii="Candara" w:hAnsi="Candara"/>
          <w:color w:val="000000"/>
          <w:sz w:val="22"/>
          <w:lang w:val="en-GB"/>
        </w:rPr>
        <w:t xml:space="preserve">, 2007). The threat typically arrives in an email with a subject (e.g. ‘U.S. Secretary of State Condoleezza Rice has kicked German Chancellor Angela Merkel’), and attachments (e.g. ‘Full Story.exe’) and an empty body. The executable is a Trojan </w:t>
      </w:r>
      <w:proofErr w:type="gramStart"/>
      <w:r w:rsidRPr="00C91961">
        <w:rPr>
          <w:rFonts w:ascii="Candara" w:hAnsi="Candara"/>
          <w:color w:val="000000"/>
          <w:sz w:val="22"/>
          <w:lang w:val="en-GB"/>
        </w:rPr>
        <w:t>Horse</w:t>
      </w:r>
      <w:proofErr w:type="gramEnd"/>
      <w:r w:rsidRPr="00C91961">
        <w:rPr>
          <w:rFonts w:ascii="Candara" w:hAnsi="Candara"/>
          <w:color w:val="000000"/>
          <w:sz w:val="22"/>
          <w:lang w:val="en-GB"/>
        </w:rPr>
        <w:t xml:space="preserve"> which modifies a system’s services.exe process and adds hidden threads. The ‘infected’ system subsequently attempts to establish P2P communication via UDP using a set of given IP addresses to obtain additional malicious files. Using a firewall with egress filtering, it can be detected that the services.exe process attempts to connect to a remote address via a UDP port. Subsequently the system will receive additional IP addresses, in essence building up a distributed network. To facilitate the process, the Trojan further maintains a list of unsuitable peers. The strategy of using peer-to-peer communication spreads the load and further improves the robustness of the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particularly when compared to the traditional approach of using centralised command &amp; control servers. </w:t>
      </w:r>
    </w:p>
    <w:p w:rsidR="00C14733" w:rsidRPr="00C91961" w:rsidRDefault="00C14733" w:rsidP="0025542E">
      <w:pPr>
        <w:rPr>
          <w:rFonts w:ascii="Candara" w:hAnsi="Candara"/>
          <w:sz w:val="22"/>
          <w:szCs w:val="22"/>
          <w:lang w:val="en-GB"/>
        </w:rPr>
      </w:pPr>
    </w:p>
    <w:p w:rsidR="00DE4C79" w:rsidRPr="00C91961" w:rsidRDefault="008E2AF5" w:rsidP="001741AE">
      <w:pPr>
        <w:rPr>
          <w:rFonts w:ascii="Candara" w:hAnsi="Candara"/>
          <w:color w:val="000000"/>
          <w:sz w:val="22"/>
          <w:lang w:val="en-GB"/>
        </w:rPr>
      </w:pPr>
      <w:r w:rsidRPr="00C91961">
        <w:rPr>
          <w:rFonts w:ascii="Candara" w:hAnsi="Candara"/>
          <w:sz w:val="22"/>
          <w:szCs w:val="22"/>
          <w:lang w:val="en-GB"/>
        </w:rPr>
        <w:t xml:space="preserve">It is fraught with danger to precisely estimate the size of the problem and this in itself generates insecurities of another type. Some computer security experts believe that at least 10% of home PCs have been recruited into </w:t>
      </w:r>
      <w:proofErr w:type="spellStart"/>
      <w:r w:rsidRPr="00C91961">
        <w:rPr>
          <w:rFonts w:ascii="Candara" w:hAnsi="Candara"/>
          <w:sz w:val="22"/>
          <w:szCs w:val="22"/>
          <w:lang w:val="en-GB"/>
        </w:rPr>
        <w:t>Botnets</w:t>
      </w:r>
      <w:proofErr w:type="spellEnd"/>
      <w:r w:rsidRPr="00C91961">
        <w:rPr>
          <w:rFonts w:ascii="Candara" w:hAnsi="Candara"/>
          <w:sz w:val="22"/>
          <w:szCs w:val="22"/>
          <w:lang w:val="en-GB"/>
        </w:rPr>
        <w:t xml:space="preserve"> (Carr, 2007). Other analysts, including </w:t>
      </w:r>
      <w:proofErr w:type="spellStart"/>
      <w:r w:rsidRPr="00C91961">
        <w:rPr>
          <w:rFonts w:ascii="Candara" w:hAnsi="Candara"/>
          <w:sz w:val="22"/>
          <w:szCs w:val="22"/>
          <w:lang w:val="en-GB"/>
        </w:rPr>
        <w:t>Vint</w:t>
      </w:r>
      <w:proofErr w:type="spellEnd"/>
      <w:r w:rsidRPr="00C91961">
        <w:rPr>
          <w:rFonts w:ascii="Candara" w:hAnsi="Candara"/>
          <w:sz w:val="22"/>
          <w:szCs w:val="22"/>
          <w:lang w:val="en-GB"/>
        </w:rPr>
        <w:t xml:space="preserve"> Cerf  (one of the inventors of the Internet and now a top Google executive one of the </w:t>
      </w:r>
      <w:r w:rsidR="00D439A6">
        <w:rPr>
          <w:rFonts w:ascii="Candara" w:hAnsi="Candara"/>
          <w:sz w:val="22"/>
          <w:szCs w:val="22"/>
          <w:lang w:val="en-GB"/>
        </w:rPr>
        <w:t>pionee</w:t>
      </w:r>
      <w:r w:rsidRPr="00C91961">
        <w:rPr>
          <w:rFonts w:ascii="Candara" w:hAnsi="Candara"/>
          <w:sz w:val="22"/>
          <w:szCs w:val="22"/>
          <w:lang w:val="en-GB"/>
        </w:rPr>
        <w:t xml:space="preserve">rs of the Internet) was quoted at the World Economic Forum in February 2007 that </w:t>
      </w:r>
      <w:proofErr w:type="spellStart"/>
      <w:r w:rsidRPr="00C91961">
        <w:rPr>
          <w:rFonts w:ascii="Candara" w:hAnsi="Candara"/>
          <w:sz w:val="22"/>
          <w:szCs w:val="22"/>
          <w:lang w:val="en-GB"/>
        </w:rPr>
        <w:t>Botnets</w:t>
      </w:r>
      <w:proofErr w:type="spellEnd"/>
      <w:r w:rsidRPr="00C91961">
        <w:rPr>
          <w:rFonts w:ascii="Candara" w:hAnsi="Candara"/>
          <w:sz w:val="22"/>
          <w:szCs w:val="22"/>
          <w:lang w:val="en-GB"/>
        </w:rPr>
        <w:t xml:space="preserve"> have become "pandemic" and that up to one quarter of all systems connected to the Internet may become </w:t>
      </w:r>
      <w:r w:rsidR="003E24C5" w:rsidRPr="00C91961">
        <w:rPr>
          <w:rFonts w:ascii="Candara" w:hAnsi="Candara"/>
          <w:sz w:val="22"/>
          <w:szCs w:val="22"/>
          <w:lang w:val="en-GB"/>
        </w:rPr>
        <w:t xml:space="preserve">part of a </w:t>
      </w:r>
      <w:proofErr w:type="spellStart"/>
      <w:r w:rsidR="003E24C5" w:rsidRPr="00C91961">
        <w:rPr>
          <w:rFonts w:ascii="Candara" w:hAnsi="Candara"/>
          <w:sz w:val="22"/>
          <w:szCs w:val="22"/>
          <w:lang w:val="en-GB"/>
        </w:rPr>
        <w:t>Botnet</w:t>
      </w:r>
      <w:proofErr w:type="spellEnd"/>
      <w:r w:rsidR="003E24C5" w:rsidRPr="00C91961">
        <w:rPr>
          <w:rFonts w:ascii="Candara" w:hAnsi="Candara"/>
          <w:sz w:val="22"/>
          <w:szCs w:val="22"/>
          <w:lang w:val="en-GB"/>
        </w:rPr>
        <w:t xml:space="preserve"> (Carr, 2007; Weber, 2007</w:t>
      </w:r>
      <w:r w:rsidRPr="00C91961">
        <w:rPr>
          <w:rFonts w:ascii="Candara" w:hAnsi="Candara"/>
          <w:sz w:val="22"/>
          <w:szCs w:val="22"/>
          <w:lang w:val="en-GB"/>
        </w:rPr>
        <w:t xml:space="preserve">). </w:t>
      </w:r>
      <w:r w:rsidR="0025542E" w:rsidRPr="00C91961">
        <w:rPr>
          <w:rFonts w:ascii="Candara" w:hAnsi="Candara"/>
          <w:color w:val="000000"/>
          <w:sz w:val="22"/>
          <w:lang w:val="en-GB"/>
        </w:rPr>
        <w:t xml:space="preserve">It would </w:t>
      </w:r>
      <w:r w:rsidR="00652E38" w:rsidRPr="00C91961">
        <w:rPr>
          <w:rFonts w:ascii="Candara" w:hAnsi="Candara"/>
          <w:color w:val="000000"/>
          <w:sz w:val="22"/>
          <w:lang w:val="en-GB"/>
        </w:rPr>
        <w:t xml:space="preserve">appear </w:t>
      </w:r>
      <w:r w:rsidR="0025542E" w:rsidRPr="00C91961">
        <w:rPr>
          <w:rFonts w:ascii="Candara" w:hAnsi="Candara"/>
          <w:color w:val="000000"/>
          <w:sz w:val="22"/>
          <w:lang w:val="en-GB"/>
        </w:rPr>
        <w:t xml:space="preserve">that the issue of security is reducible to the challenge of managing the inherent insecurities of networked relations. </w:t>
      </w:r>
      <w:r w:rsidR="001741AE" w:rsidRPr="00C91961">
        <w:rPr>
          <w:rFonts w:ascii="Candara" w:hAnsi="Candara"/>
          <w:color w:val="000000"/>
          <w:sz w:val="22"/>
          <w:lang w:val="en-GB"/>
        </w:rPr>
        <w:t xml:space="preserve">The many examples serve to demonstrate how control is distributed both horizontally and vertically and that online communities provide the territory for this activity. </w:t>
      </w:r>
      <w:r w:rsidR="00303919" w:rsidRPr="00C91961">
        <w:rPr>
          <w:rFonts w:ascii="Candara" w:hAnsi="Candara"/>
          <w:color w:val="000000"/>
          <w:sz w:val="22"/>
          <w:lang w:val="en-GB"/>
        </w:rPr>
        <w:t xml:space="preserve">The ability of networked communications technologies to allow interconnections and participation indicates their power, and despite </w:t>
      </w:r>
      <w:r w:rsidR="007D730B" w:rsidRPr="00C91961">
        <w:rPr>
          <w:rFonts w:ascii="Candara" w:hAnsi="Candara"/>
          <w:color w:val="000000"/>
          <w:sz w:val="22"/>
          <w:lang w:val="en-GB"/>
        </w:rPr>
        <w:t xml:space="preserve">surface </w:t>
      </w:r>
      <w:r w:rsidR="00303919" w:rsidRPr="00C91961">
        <w:rPr>
          <w:rFonts w:ascii="Candara" w:hAnsi="Candara"/>
          <w:color w:val="000000"/>
          <w:sz w:val="22"/>
          <w:lang w:val="en-GB"/>
        </w:rPr>
        <w:t xml:space="preserve">appearances how scale-free networks demonstrate </w:t>
      </w:r>
      <w:r w:rsidR="001741AE" w:rsidRPr="00C91961">
        <w:rPr>
          <w:rFonts w:ascii="Candara" w:hAnsi="Candara"/>
          <w:color w:val="000000"/>
          <w:sz w:val="22"/>
          <w:lang w:val="en-GB"/>
        </w:rPr>
        <w:t>directedness</w:t>
      </w:r>
      <w:r w:rsidR="00303919" w:rsidRPr="00C91961">
        <w:rPr>
          <w:rFonts w:ascii="Candara" w:hAnsi="Candara"/>
          <w:color w:val="000000"/>
          <w:sz w:val="22"/>
          <w:lang w:val="en-GB"/>
        </w:rPr>
        <w:t xml:space="preserve">. </w:t>
      </w:r>
    </w:p>
    <w:p w:rsidR="00DE4C79" w:rsidRPr="00C91961" w:rsidRDefault="00DE4C79" w:rsidP="00DE4C79">
      <w:pPr>
        <w:rPr>
          <w:rFonts w:ascii="Candara" w:hAnsi="Candara"/>
          <w:color w:val="000000"/>
          <w:sz w:val="22"/>
          <w:lang w:val="en-GB"/>
        </w:rPr>
      </w:pPr>
    </w:p>
    <w:p w:rsidR="00303919" w:rsidRPr="00C91961" w:rsidRDefault="00DE4C79" w:rsidP="00DE4C79">
      <w:pPr>
        <w:rPr>
          <w:rFonts w:ascii="Candara" w:hAnsi="Candara"/>
          <w:color w:val="000000"/>
          <w:sz w:val="22"/>
          <w:lang w:val="en-GB"/>
        </w:rPr>
      </w:pPr>
      <w:r w:rsidRPr="00C91961">
        <w:rPr>
          <w:rFonts w:ascii="Candara" w:hAnsi="Candara"/>
          <w:color w:val="000000"/>
          <w:sz w:val="22"/>
          <w:lang w:val="en-GB"/>
        </w:rPr>
        <w:t xml:space="preserve">It can be concluded that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attacks impose serious threats to the modern Internet and Virtual Communities. Given that money is a determining force driving the growth in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attacks, Lie e. Al. (2009) propose an economic approach to take away the financial incentives by introducing the uncertainty level to make the optimal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size infeasible for the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operators. Thus as the chance of uncertainty increases, both </w:t>
      </w:r>
      <w:proofErr w:type="spellStart"/>
      <w:r w:rsidRPr="00C91961">
        <w:rPr>
          <w:rFonts w:ascii="Candara" w:hAnsi="Candara"/>
          <w:color w:val="000000"/>
          <w:sz w:val="22"/>
          <w:lang w:val="en-GB"/>
        </w:rPr>
        <w:t>botnet</w:t>
      </w:r>
      <w:proofErr w:type="spellEnd"/>
      <w:r w:rsidRPr="00C91961">
        <w:rPr>
          <w:rFonts w:ascii="Candara" w:hAnsi="Candara"/>
          <w:color w:val="000000"/>
          <w:sz w:val="22"/>
          <w:lang w:val="en-GB"/>
        </w:rPr>
        <w:t xml:space="preserve"> masters’ and attackers’ profits can fall dramatically.</w:t>
      </w:r>
    </w:p>
    <w:p w:rsidR="0025542E" w:rsidRPr="00C91961" w:rsidRDefault="0025542E" w:rsidP="0025542E">
      <w:pPr>
        <w:rPr>
          <w:rFonts w:ascii="Candara" w:hAnsi="Candara"/>
          <w:sz w:val="22"/>
          <w:szCs w:val="22"/>
          <w:lang w:val="en-GB"/>
        </w:rPr>
      </w:pPr>
    </w:p>
    <w:p w:rsidR="00652E38" w:rsidRPr="00C91961" w:rsidRDefault="00652E38" w:rsidP="00652E38">
      <w:pPr>
        <w:pStyle w:val="Subhead1"/>
        <w:outlineLvl w:val="0"/>
        <w:rPr>
          <w:rFonts w:ascii="Candara" w:hAnsi="Candara"/>
          <w:b w:val="0"/>
          <w:lang w:val="en-GB"/>
        </w:rPr>
      </w:pPr>
      <w:r w:rsidRPr="00C91961">
        <w:rPr>
          <w:rFonts w:ascii="Candara" w:hAnsi="Candara"/>
          <w:lang w:val="en-GB"/>
        </w:rPr>
        <w:t xml:space="preserve">Conclusion: The case for </w:t>
      </w:r>
      <w:r w:rsidR="00F00C0C" w:rsidRPr="00C91961">
        <w:rPr>
          <w:rFonts w:ascii="Candara" w:hAnsi="Candara"/>
          <w:lang w:val="en-GB"/>
        </w:rPr>
        <w:t>A BETTER UNDErstan</w:t>
      </w:r>
      <w:r w:rsidR="00902919" w:rsidRPr="00C91961">
        <w:rPr>
          <w:rFonts w:ascii="Candara" w:hAnsi="Candara"/>
          <w:lang w:val="en-GB"/>
        </w:rPr>
        <w:t>D</w:t>
      </w:r>
      <w:r w:rsidRPr="00C91961">
        <w:rPr>
          <w:rFonts w:ascii="Candara" w:hAnsi="Candara"/>
          <w:lang w:val="en-GB"/>
        </w:rPr>
        <w:t>ING OF SECURITY AND NETWORKS</w:t>
      </w:r>
    </w:p>
    <w:p w:rsidR="002A667F" w:rsidRPr="00C91961" w:rsidRDefault="002A667F" w:rsidP="00652E38">
      <w:pPr>
        <w:rPr>
          <w:rFonts w:ascii="Candara" w:hAnsi="Candara"/>
          <w:sz w:val="22"/>
          <w:szCs w:val="22"/>
          <w:lang w:val="en-GB"/>
        </w:rPr>
      </w:pPr>
      <w:r w:rsidRPr="00C91961">
        <w:rPr>
          <w:rFonts w:ascii="Candara" w:hAnsi="Candara"/>
          <w:sz w:val="22"/>
          <w:szCs w:val="22"/>
          <w:lang w:val="en-GB"/>
        </w:rPr>
        <w:t>The loosely coupled, hi</w:t>
      </w:r>
      <w:r w:rsidR="00162C0A" w:rsidRPr="00C91961">
        <w:rPr>
          <w:rFonts w:ascii="Candara" w:hAnsi="Candara"/>
          <w:sz w:val="22"/>
          <w:szCs w:val="22"/>
          <w:lang w:val="en-GB"/>
        </w:rPr>
        <w:t xml:space="preserve">erarchical and ultimately </w:t>
      </w:r>
      <w:r w:rsidRPr="00C91961">
        <w:rPr>
          <w:rFonts w:ascii="Candara" w:hAnsi="Candara"/>
          <w:sz w:val="22"/>
          <w:szCs w:val="22"/>
          <w:lang w:val="en-GB"/>
        </w:rPr>
        <w:t xml:space="preserve">insecure networks of the internet, with their ever growing numbers of users and capacity, provide a challenging environment to ensure common policies and behaviour based on suggested principles. Rheingold (2000) and other authors agree that Virtual Communities that embed many of the nuances of public conferencing, private communication or hybrid entities will require changes in these principles. However, Rheingold (2000) further states that the identification of these issues provides a platform to focus societal debate about values, risks, and liberties. Thus if substantial financial benefits or control can be derived through “Net-snooping”, and the </w:t>
      </w:r>
      <w:r w:rsidR="00162C0A" w:rsidRPr="00C91961">
        <w:rPr>
          <w:rFonts w:ascii="Candara" w:hAnsi="Candara"/>
          <w:sz w:val="22"/>
          <w:szCs w:val="22"/>
          <w:lang w:val="en-GB"/>
        </w:rPr>
        <w:t>inherent architectural principles</w:t>
      </w:r>
      <w:r w:rsidRPr="00C91961">
        <w:rPr>
          <w:rFonts w:ascii="Candara" w:hAnsi="Candara"/>
          <w:sz w:val="22"/>
          <w:szCs w:val="22"/>
          <w:lang w:val="en-GB"/>
        </w:rPr>
        <w:t xml:space="preserve"> of the Internet make it difficult to </w:t>
      </w:r>
      <w:r w:rsidR="00162C0A" w:rsidRPr="00C91961">
        <w:rPr>
          <w:rFonts w:ascii="Candara" w:hAnsi="Candara"/>
          <w:sz w:val="22"/>
          <w:szCs w:val="22"/>
          <w:lang w:val="en-GB"/>
        </w:rPr>
        <w:t xml:space="preserve">protect Virtual Communities on one side and to </w:t>
      </w:r>
      <w:r w:rsidRPr="00C91961">
        <w:rPr>
          <w:rFonts w:ascii="Candara" w:hAnsi="Candara"/>
          <w:sz w:val="22"/>
          <w:szCs w:val="22"/>
          <w:lang w:val="en-GB"/>
        </w:rPr>
        <w:t>track perpetrators</w:t>
      </w:r>
      <w:r w:rsidR="00162C0A" w:rsidRPr="00C91961">
        <w:rPr>
          <w:rFonts w:ascii="Candara" w:hAnsi="Candara"/>
          <w:sz w:val="22"/>
          <w:szCs w:val="22"/>
          <w:lang w:val="en-GB"/>
        </w:rPr>
        <w:t xml:space="preserve"> on the other</w:t>
      </w:r>
      <w:r w:rsidRPr="00C91961">
        <w:rPr>
          <w:rFonts w:ascii="Candara" w:hAnsi="Candara"/>
          <w:sz w:val="22"/>
          <w:szCs w:val="22"/>
          <w:lang w:val="en-GB"/>
        </w:rPr>
        <w:t xml:space="preserve">, no </w:t>
      </w:r>
      <w:r w:rsidR="00162C0A" w:rsidRPr="00C91961">
        <w:rPr>
          <w:rFonts w:ascii="Candara" w:hAnsi="Candara"/>
          <w:sz w:val="22"/>
          <w:szCs w:val="22"/>
          <w:lang w:val="en-GB"/>
        </w:rPr>
        <w:t>regulation or law</w:t>
      </w:r>
      <w:r w:rsidRPr="00C91961">
        <w:rPr>
          <w:rFonts w:ascii="Candara" w:hAnsi="Candara"/>
          <w:sz w:val="22"/>
          <w:szCs w:val="22"/>
          <w:lang w:val="en-GB"/>
        </w:rPr>
        <w:t xml:space="preserve"> will ever </w:t>
      </w:r>
      <w:r w:rsidR="00162C0A" w:rsidRPr="00C91961">
        <w:rPr>
          <w:rFonts w:ascii="Candara" w:hAnsi="Candara"/>
          <w:sz w:val="22"/>
          <w:szCs w:val="22"/>
          <w:lang w:val="en-GB"/>
        </w:rPr>
        <w:t xml:space="preserve">be able to </w:t>
      </w:r>
      <w:r w:rsidRPr="00C91961">
        <w:rPr>
          <w:rFonts w:ascii="Candara" w:hAnsi="Candara"/>
          <w:sz w:val="22"/>
          <w:szCs w:val="22"/>
          <w:lang w:val="en-GB"/>
        </w:rPr>
        <w:t xml:space="preserve">adequately protect </w:t>
      </w:r>
      <w:r w:rsidR="00162C0A" w:rsidRPr="00C91961">
        <w:rPr>
          <w:rFonts w:ascii="Candara" w:hAnsi="Candara"/>
          <w:sz w:val="22"/>
          <w:szCs w:val="22"/>
          <w:lang w:val="en-GB"/>
        </w:rPr>
        <w:t>Virtual Communities and individual users</w:t>
      </w:r>
      <w:r w:rsidRPr="00C91961">
        <w:rPr>
          <w:rFonts w:ascii="Candara" w:hAnsi="Candara"/>
          <w:sz w:val="22"/>
          <w:szCs w:val="22"/>
          <w:lang w:val="en-GB"/>
        </w:rPr>
        <w:t xml:space="preserve">. </w:t>
      </w:r>
    </w:p>
    <w:p w:rsidR="00652E38" w:rsidRPr="00C91961" w:rsidRDefault="00652E38" w:rsidP="00652E38">
      <w:pPr>
        <w:rPr>
          <w:rFonts w:ascii="Candara" w:hAnsi="Candara"/>
          <w:sz w:val="22"/>
          <w:szCs w:val="22"/>
          <w:lang w:val="en-GB"/>
        </w:rPr>
      </w:pPr>
      <w:r w:rsidRPr="00C91961">
        <w:rPr>
          <w:rFonts w:ascii="Candara" w:hAnsi="Candara"/>
          <w:sz w:val="22"/>
          <w:szCs w:val="22"/>
          <w:lang w:val="en-GB"/>
        </w:rPr>
        <w:t xml:space="preserve">The tension between freedom and control is inherent to the Internet and the communities it serves reflecting its contradictory development. </w:t>
      </w:r>
      <w:proofErr w:type="spellStart"/>
      <w:r w:rsidRPr="00C91961">
        <w:rPr>
          <w:rFonts w:ascii="Candara" w:hAnsi="Candara"/>
          <w:sz w:val="22"/>
          <w:szCs w:val="22"/>
          <w:lang w:val="en-GB"/>
        </w:rPr>
        <w:t>Lessig</w:t>
      </w:r>
      <w:proofErr w:type="spellEnd"/>
      <w:r w:rsidRPr="00C91961">
        <w:rPr>
          <w:rFonts w:ascii="Candara" w:hAnsi="Candara"/>
          <w:sz w:val="22"/>
          <w:szCs w:val="22"/>
          <w:lang w:val="en-GB"/>
        </w:rPr>
        <w:t xml:space="preserve"> argues that the initial variant of the Internet rendered difficult for politics to control Internet usage and developments whilst “software was the product of hackers and individuals outside of any institution of effective control” (e.g. Universities or research institutes) (</w:t>
      </w:r>
      <w:proofErr w:type="spellStart"/>
      <w:r w:rsidRPr="00C91961">
        <w:rPr>
          <w:rFonts w:ascii="Candara" w:hAnsi="Candara"/>
          <w:sz w:val="22"/>
          <w:szCs w:val="22"/>
          <w:lang w:val="en-GB"/>
        </w:rPr>
        <w:t>Lessig</w:t>
      </w:r>
      <w:proofErr w:type="spellEnd"/>
      <w:r w:rsidRPr="00C91961">
        <w:rPr>
          <w:rFonts w:ascii="Candara" w:hAnsi="Candara"/>
          <w:sz w:val="22"/>
          <w:szCs w:val="22"/>
          <w:lang w:val="en-GB"/>
        </w:rPr>
        <w:t>, 2006: 72). However, he further concludes that “as code has become the product of companies, the power of [politics] has increased” given the fact that “when commerce writes code, then code can be controlled, because commercial entities can be controlled” (</w:t>
      </w:r>
      <w:proofErr w:type="spellStart"/>
      <w:r w:rsidRPr="00C91961">
        <w:rPr>
          <w:rFonts w:ascii="Candara" w:hAnsi="Candara"/>
          <w:sz w:val="22"/>
          <w:szCs w:val="22"/>
          <w:lang w:val="en-GB"/>
        </w:rPr>
        <w:t>Lessig</w:t>
      </w:r>
      <w:proofErr w:type="spellEnd"/>
      <w:r w:rsidRPr="00C91961">
        <w:rPr>
          <w:rFonts w:ascii="Candara" w:hAnsi="Candara"/>
          <w:sz w:val="22"/>
          <w:szCs w:val="22"/>
          <w:lang w:val="en-GB"/>
        </w:rPr>
        <w:t>, 2006: 72).</w:t>
      </w:r>
    </w:p>
    <w:p w:rsidR="00652E38" w:rsidRPr="00C91961" w:rsidRDefault="00652E38" w:rsidP="0025542E">
      <w:pPr>
        <w:rPr>
          <w:rFonts w:ascii="Candara" w:hAnsi="Candara"/>
          <w:caps/>
          <w:lang w:val="en-GB"/>
        </w:rPr>
      </w:pPr>
    </w:p>
    <w:p w:rsidR="0025542E" w:rsidRPr="00C91961" w:rsidRDefault="0025542E" w:rsidP="0025542E">
      <w:pPr>
        <w:rPr>
          <w:rFonts w:ascii="Candara" w:hAnsi="Candara"/>
          <w:sz w:val="22"/>
          <w:szCs w:val="22"/>
          <w:lang w:val="en-GB"/>
        </w:rPr>
      </w:pPr>
      <w:r w:rsidRPr="00C91961">
        <w:rPr>
          <w:rFonts w:ascii="Candara" w:hAnsi="Candara"/>
          <w:sz w:val="22"/>
          <w:szCs w:val="22"/>
          <w:lang w:val="en-GB"/>
        </w:rPr>
        <w:t>The security industry’s nested interests of creating awareness or even fear regarding</w:t>
      </w:r>
      <w:r w:rsidR="00652E38" w:rsidRPr="00C91961">
        <w:rPr>
          <w:rFonts w:ascii="Candara" w:hAnsi="Candara"/>
          <w:sz w:val="22"/>
          <w:szCs w:val="22"/>
          <w:lang w:val="en-GB"/>
        </w:rPr>
        <w:t xml:space="preserve"> </w:t>
      </w:r>
      <w:r w:rsidRPr="00C91961">
        <w:rPr>
          <w:rFonts w:ascii="Candara" w:hAnsi="Candara"/>
          <w:sz w:val="22"/>
          <w:szCs w:val="22"/>
          <w:lang w:val="en-GB"/>
        </w:rPr>
        <w:t xml:space="preserve">perceived insecurity is impacting upon the ability of users and online communities to assess the </w:t>
      </w:r>
      <w:r w:rsidR="00970A7E" w:rsidRPr="00C91961">
        <w:rPr>
          <w:rFonts w:ascii="Candara" w:hAnsi="Candara"/>
          <w:sz w:val="22"/>
          <w:szCs w:val="22"/>
          <w:lang w:val="en-GB"/>
        </w:rPr>
        <w:t>latest developments in</w:t>
      </w:r>
      <w:r w:rsidRPr="00C91961">
        <w:rPr>
          <w:rFonts w:ascii="Candara" w:hAnsi="Candara"/>
          <w:sz w:val="22"/>
          <w:szCs w:val="22"/>
          <w:lang w:val="en-GB"/>
        </w:rPr>
        <w:t xml:space="preserve"> security. This creates a power differential, where a number of companies, together with the media, exercise immense control </w:t>
      </w:r>
      <w:r w:rsidR="0035695C">
        <w:rPr>
          <w:rFonts w:ascii="Candara" w:hAnsi="Candara"/>
          <w:sz w:val="22"/>
          <w:szCs w:val="22"/>
          <w:lang w:val="en-GB"/>
        </w:rPr>
        <w:t>over</w:t>
      </w:r>
      <w:r w:rsidRPr="00C91961">
        <w:rPr>
          <w:rFonts w:ascii="Candara" w:hAnsi="Candara"/>
          <w:sz w:val="22"/>
          <w:szCs w:val="22"/>
          <w:lang w:val="en-GB"/>
        </w:rPr>
        <w:t xml:space="preserve"> the notion of security (Cox &amp; </w:t>
      </w:r>
      <w:proofErr w:type="spellStart"/>
      <w:r w:rsidRPr="00C91961">
        <w:rPr>
          <w:rFonts w:ascii="Candara" w:hAnsi="Candara"/>
          <w:sz w:val="22"/>
          <w:szCs w:val="22"/>
          <w:lang w:val="en-GB"/>
        </w:rPr>
        <w:t>Knahl</w:t>
      </w:r>
      <w:proofErr w:type="spellEnd"/>
      <w:r w:rsidRPr="00C91961">
        <w:rPr>
          <w:rFonts w:ascii="Candara" w:hAnsi="Candara"/>
          <w:sz w:val="22"/>
          <w:szCs w:val="22"/>
          <w:lang w:val="en-GB"/>
        </w:rPr>
        <w:t>, 2009). Thus, in the style of a self-fulfilling prophecy, the industry intensifies the dependency of the users to get the latest security</w:t>
      </w:r>
      <w:r w:rsidR="00652E38" w:rsidRPr="00C91961">
        <w:rPr>
          <w:rFonts w:ascii="Candara" w:hAnsi="Candara"/>
          <w:sz w:val="22"/>
          <w:szCs w:val="22"/>
          <w:lang w:val="en-GB"/>
        </w:rPr>
        <w:t xml:space="preserve"> intensified by feelings of insecurity</w:t>
      </w:r>
      <w:r w:rsidRPr="00C91961">
        <w:rPr>
          <w:rFonts w:ascii="Candara" w:hAnsi="Candara"/>
          <w:sz w:val="22"/>
          <w:szCs w:val="22"/>
          <w:lang w:val="en-GB"/>
        </w:rPr>
        <w:t>. According to different market surveys the size of the IT security market is experiencing rapid growth (Thomson, 2008). Given that estimates of the size of the security market will vary depending on the source, the included elements</w:t>
      </w:r>
      <w:r w:rsidR="00970A7E" w:rsidRPr="00C91961">
        <w:rPr>
          <w:rFonts w:ascii="Candara" w:hAnsi="Candara"/>
          <w:sz w:val="22"/>
          <w:szCs w:val="22"/>
          <w:lang w:val="en-GB"/>
        </w:rPr>
        <w:t xml:space="preserve"> of </w:t>
      </w:r>
      <w:r w:rsidRPr="00C91961">
        <w:rPr>
          <w:rFonts w:ascii="Candara" w:hAnsi="Candara"/>
          <w:sz w:val="22"/>
          <w:szCs w:val="22"/>
          <w:lang w:val="en-GB"/>
        </w:rPr>
        <w:t>when, how and for whom the data was collected</w:t>
      </w:r>
      <w:r w:rsidR="00970A7E" w:rsidRPr="00C91961">
        <w:rPr>
          <w:rFonts w:ascii="Candara" w:hAnsi="Candara"/>
          <w:sz w:val="22"/>
          <w:szCs w:val="22"/>
          <w:lang w:val="en-GB"/>
        </w:rPr>
        <w:t xml:space="preserve"> means </w:t>
      </w:r>
      <w:r w:rsidRPr="00C91961">
        <w:rPr>
          <w:rFonts w:ascii="Candara" w:hAnsi="Candara"/>
          <w:sz w:val="22"/>
          <w:szCs w:val="22"/>
          <w:lang w:val="en-GB"/>
        </w:rPr>
        <w:t>the actual size is difficult to establish. According to figures from Gartner, sales of enterprise security products rose by nearly 20 per cent in 2007 and were worth $10.4bn. According to Gartner, Symantec is market leader (26%) followed by McAfee (11%) and the strongest growth is in the area of Email security  (45%); from a geographical perspective, Latin America is the fastest growing region for Enterprise Security Products (over 40% sales growth) and North America</w:t>
      </w:r>
      <w:r w:rsidR="00271288" w:rsidRPr="00C91961">
        <w:rPr>
          <w:rFonts w:ascii="Candara" w:hAnsi="Candara"/>
          <w:sz w:val="22"/>
          <w:szCs w:val="22"/>
          <w:lang w:val="en-GB"/>
        </w:rPr>
        <w:t xml:space="preserve"> </w:t>
      </w:r>
      <w:r w:rsidRPr="00C91961">
        <w:rPr>
          <w:rFonts w:ascii="Candara" w:hAnsi="Candara"/>
          <w:sz w:val="22"/>
          <w:szCs w:val="22"/>
          <w:lang w:val="en-GB"/>
        </w:rPr>
        <w:t xml:space="preserve">(47.5%) and Western Europe (31.7%) have the biggest market share (Thomson 2008). </w:t>
      </w:r>
      <w:proofErr w:type="spellStart"/>
      <w:r w:rsidRPr="00C91961">
        <w:rPr>
          <w:rFonts w:ascii="Candara" w:hAnsi="Candara"/>
          <w:sz w:val="22"/>
          <w:szCs w:val="22"/>
          <w:lang w:val="en-GB"/>
        </w:rPr>
        <w:t>Ruggero</w:t>
      </w:r>
      <w:proofErr w:type="spellEnd"/>
      <w:r w:rsidRPr="00C91961">
        <w:rPr>
          <w:rFonts w:ascii="Candara" w:hAnsi="Candara"/>
          <w:sz w:val="22"/>
          <w:szCs w:val="22"/>
          <w:lang w:val="en-GB"/>
        </w:rPr>
        <w:t xml:space="preserve"> </w:t>
      </w:r>
      <w:proofErr w:type="spellStart"/>
      <w:r w:rsidRPr="00C91961">
        <w:rPr>
          <w:rFonts w:ascii="Candara" w:hAnsi="Candara"/>
          <w:sz w:val="22"/>
          <w:szCs w:val="22"/>
          <w:lang w:val="en-GB"/>
        </w:rPr>
        <w:t>Contu</w:t>
      </w:r>
      <w:proofErr w:type="spellEnd"/>
      <w:r w:rsidRPr="00C91961">
        <w:rPr>
          <w:rFonts w:ascii="Candara" w:hAnsi="Candara"/>
          <w:sz w:val="22"/>
          <w:szCs w:val="22"/>
          <w:lang w:val="en-GB"/>
        </w:rPr>
        <w:t xml:space="preserve"> from Gartner has been quoted that </w:t>
      </w:r>
      <w:r w:rsidR="00970A7E" w:rsidRPr="00C91961">
        <w:rPr>
          <w:rFonts w:ascii="Candara" w:hAnsi="Candara"/>
          <w:sz w:val="22"/>
          <w:szCs w:val="22"/>
          <w:lang w:val="en-GB"/>
        </w:rPr>
        <w:t>“</w:t>
      </w:r>
      <w:r w:rsidRPr="00C91961">
        <w:rPr>
          <w:rFonts w:ascii="Candara" w:hAnsi="Candara"/>
          <w:sz w:val="22"/>
          <w:szCs w:val="22"/>
          <w:lang w:val="en-GB"/>
        </w:rPr>
        <w:t>compliance, data leakage and privacy issues, along with the need to tackle the fast evolving and sophisticated threat environment, are among the major drivers fuelling the growth of spending on security</w:t>
      </w:r>
      <w:r w:rsidR="00DB16CD" w:rsidRPr="00C91961">
        <w:rPr>
          <w:rFonts w:ascii="Candara" w:hAnsi="Candara"/>
          <w:iCs/>
          <w:sz w:val="22"/>
          <w:szCs w:val="22"/>
          <w:lang w:val="en-GB"/>
        </w:rPr>
        <w:t xml:space="preserve">” </w:t>
      </w:r>
      <w:r w:rsidRPr="00C91961">
        <w:rPr>
          <w:rFonts w:ascii="Candara" w:hAnsi="Candara"/>
          <w:sz w:val="22"/>
          <w:szCs w:val="22"/>
          <w:lang w:val="en-GB"/>
        </w:rPr>
        <w:t>(Thomson, 2008).</w:t>
      </w:r>
    </w:p>
    <w:p w:rsidR="00652E38" w:rsidRPr="00C91961" w:rsidRDefault="0025542E" w:rsidP="0025542E">
      <w:pPr>
        <w:rPr>
          <w:rFonts w:ascii="Candara" w:hAnsi="Candara"/>
          <w:sz w:val="22"/>
          <w:szCs w:val="22"/>
          <w:lang w:val="en-GB"/>
        </w:rPr>
      </w:pPr>
      <w:r w:rsidRPr="00C91961">
        <w:rPr>
          <w:rFonts w:ascii="Candara" w:hAnsi="Candara"/>
          <w:sz w:val="22"/>
          <w:szCs w:val="22"/>
          <w:lang w:val="en-GB"/>
        </w:rPr>
        <w:t xml:space="preserve">Furthermore Post and </w:t>
      </w:r>
      <w:proofErr w:type="spellStart"/>
      <w:r w:rsidRPr="00C91961">
        <w:rPr>
          <w:rFonts w:ascii="Candara" w:hAnsi="Candara"/>
          <w:sz w:val="22"/>
          <w:szCs w:val="22"/>
          <w:lang w:val="en-GB"/>
        </w:rPr>
        <w:t>Kagan</w:t>
      </w:r>
      <w:proofErr w:type="spellEnd"/>
      <w:r w:rsidRPr="00C91961">
        <w:rPr>
          <w:rFonts w:ascii="Candara" w:hAnsi="Candara"/>
          <w:sz w:val="22"/>
          <w:szCs w:val="22"/>
          <w:lang w:val="en-GB"/>
        </w:rPr>
        <w:t xml:space="preserve"> (2007) raise the </w:t>
      </w:r>
      <w:r w:rsidR="00970A7E" w:rsidRPr="00C91961">
        <w:rPr>
          <w:rFonts w:ascii="Candara" w:hAnsi="Candara"/>
          <w:sz w:val="22"/>
          <w:szCs w:val="22"/>
          <w:lang w:val="en-GB"/>
        </w:rPr>
        <w:t xml:space="preserve">pressing </w:t>
      </w:r>
      <w:r w:rsidRPr="00C91961">
        <w:rPr>
          <w:rFonts w:ascii="Candara" w:hAnsi="Candara"/>
          <w:sz w:val="22"/>
          <w:szCs w:val="22"/>
          <w:lang w:val="en-GB"/>
        </w:rPr>
        <w:t xml:space="preserve">question whether IT security controls are a burden or benefit. According to the results of their study </w:t>
      </w:r>
      <w:r w:rsidRPr="00C91961">
        <w:rPr>
          <w:rFonts w:ascii="Candara" w:hAnsi="Candara"/>
          <w:i/>
          <w:iCs/>
          <w:sz w:val="22"/>
          <w:szCs w:val="22"/>
          <w:lang w:val="en-GB"/>
        </w:rPr>
        <w:t>“34% of the respondents perceived interference or delays caused by the computer security systems as a consequence of their current business environment… general employees perceive that increases (more onerous measures) in security policies and practices result in greater interference(s) with their job responsibilities.”</w:t>
      </w:r>
      <w:r w:rsidRPr="00C91961">
        <w:rPr>
          <w:rFonts w:ascii="Candara" w:hAnsi="Candara"/>
          <w:sz w:val="22"/>
          <w:szCs w:val="22"/>
          <w:lang w:val="en-GB"/>
        </w:rPr>
        <w:t xml:space="preserve"> They suggest that users should be part of creating a security policy and suggest the testing of security restrictions on users to minimize task interference</w:t>
      </w:r>
      <w:r w:rsidR="00271288" w:rsidRPr="00C91961">
        <w:rPr>
          <w:rFonts w:ascii="Candara" w:hAnsi="Candara"/>
          <w:sz w:val="22"/>
          <w:szCs w:val="22"/>
          <w:lang w:val="en-GB"/>
        </w:rPr>
        <w:t>. In this sense online communities might begin to take more control over their security needs and thus perhaps develop less paranoid responses based on a better under</w:t>
      </w:r>
      <w:r w:rsidR="001D5545" w:rsidRPr="00C91961">
        <w:rPr>
          <w:rFonts w:ascii="Candara" w:hAnsi="Candara"/>
          <w:sz w:val="22"/>
          <w:szCs w:val="22"/>
          <w:lang w:val="en-GB"/>
        </w:rPr>
        <w:t xml:space="preserve">standing </w:t>
      </w:r>
      <w:r w:rsidR="00271288" w:rsidRPr="00C91961">
        <w:rPr>
          <w:rFonts w:ascii="Candara" w:hAnsi="Candara"/>
          <w:sz w:val="22"/>
          <w:szCs w:val="22"/>
          <w:lang w:val="en-GB"/>
        </w:rPr>
        <w:t>of the Internet’s vulnerabilities</w:t>
      </w:r>
      <w:r w:rsidRPr="00C91961">
        <w:rPr>
          <w:rFonts w:ascii="Candara" w:hAnsi="Candara"/>
          <w:sz w:val="22"/>
          <w:szCs w:val="22"/>
          <w:lang w:val="en-GB"/>
        </w:rPr>
        <w:t>.</w:t>
      </w:r>
    </w:p>
    <w:p w:rsidR="00652E38" w:rsidRPr="00C91961" w:rsidRDefault="00652E38" w:rsidP="0025542E">
      <w:pPr>
        <w:rPr>
          <w:rFonts w:ascii="Candara" w:hAnsi="Candara"/>
          <w:sz w:val="22"/>
          <w:szCs w:val="22"/>
          <w:lang w:val="en-GB"/>
        </w:rPr>
      </w:pPr>
    </w:p>
    <w:p w:rsidR="00A2234C" w:rsidRPr="00C91961" w:rsidRDefault="00652E38" w:rsidP="0025542E">
      <w:pPr>
        <w:rPr>
          <w:rFonts w:ascii="Candara" w:hAnsi="Candara"/>
          <w:color w:val="000000"/>
          <w:sz w:val="22"/>
          <w:lang w:val="en-GB"/>
        </w:rPr>
      </w:pPr>
      <w:r w:rsidRPr="00C91961">
        <w:rPr>
          <w:rFonts w:ascii="Candara" w:hAnsi="Candara"/>
          <w:sz w:val="22"/>
          <w:szCs w:val="22"/>
          <w:lang w:val="en-GB"/>
        </w:rPr>
        <w:t xml:space="preserve">The </w:t>
      </w:r>
      <w:r w:rsidR="00970A7E" w:rsidRPr="00C91961">
        <w:rPr>
          <w:rFonts w:ascii="Candara" w:hAnsi="Candara"/>
          <w:sz w:val="22"/>
          <w:szCs w:val="22"/>
          <w:lang w:val="en-GB"/>
        </w:rPr>
        <w:t xml:space="preserve">point is that the </w:t>
      </w:r>
      <w:r w:rsidRPr="00C91961">
        <w:rPr>
          <w:rFonts w:ascii="Candara" w:hAnsi="Candara"/>
          <w:sz w:val="22"/>
          <w:szCs w:val="22"/>
          <w:lang w:val="en-GB"/>
        </w:rPr>
        <w:t>issue of security demonstrates some of the core principles that relate to governance more generally</w:t>
      </w:r>
      <w:r w:rsidR="00970A7E" w:rsidRPr="00C91961">
        <w:rPr>
          <w:rFonts w:ascii="Candara" w:hAnsi="Candara"/>
          <w:sz w:val="22"/>
          <w:szCs w:val="22"/>
          <w:lang w:val="en-GB"/>
        </w:rPr>
        <w:t xml:space="preserve"> </w:t>
      </w:r>
      <w:r w:rsidR="00BA5D47" w:rsidRPr="00C91961">
        <w:rPr>
          <w:rFonts w:ascii="Candara" w:hAnsi="Candara"/>
          <w:sz w:val="22"/>
          <w:szCs w:val="22"/>
          <w:lang w:val="en-GB"/>
        </w:rPr>
        <w:t>under neoliberal conditions</w:t>
      </w:r>
      <w:r w:rsidR="007D730B" w:rsidRPr="00C91961">
        <w:rPr>
          <w:rFonts w:ascii="Candara" w:hAnsi="Candara"/>
          <w:color w:val="000000"/>
          <w:sz w:val="22"/>
          <w:lang w:val="en-GB"/>
        </w:rPr>
        <w:t>. To add detail here</w:t>
      </w:r>
      <w:r w:rsidR="00BA5D47" w:rsidRPr="00C91961">
        <w:rPr>
          <w:rFonts w:ascii="Candara" w:hAnsi="Candara"/>
          <w:color w:val="000000"/>
          <w:sz w:val="22"/>
          <w:lang w:val="en-GB"/>
        </w:rPr>
        <w:t>,</w:t>
      </w:r>
      <w:r w:rsidR="007D730B" w:rsidRPr="00C91961">
        <w:rPr>
          <w:rFonts w:ascii="Candara" w:hAnsi="Candara"/>
          <w:color w:val="000000"/>
          <w:sz w:val="22"/>
          <w:lang w:val="en-GB"/>
        </w:rPr>
        <w:t xml:space="preserve"> many commentators turn</w:t>
      </w:r>
      <w:r w:rsidR="00440AE5" w:rsidRPr="00C91961">
        <w:rPr>
          <w:rFonts w:ascii="Candara" w:hAnsi="Candara"/>
          <w:color w:val="000000"/>
          <w:sz w:val="22"/>
          <w:lang w:val="en-GB"/>
        </w:rPr>
        <w:t xml:space="preserve"> to Foucault's lectures on </w:t>
      </w:r>
      <w:proofErr w:type="spellStart"/>
      <w:r w:rsidR="00440AE5" w:rsidRPr="00C91961">
        <w:rPr>
          <w:rFonts w:ascii="Candara" w:hAnsi="Candara"/>
          <w:color w:val="000000"/>
          <w:sz w:val="22"/>
          <w:lang w:val="en-GB"/>
        </w:rPr>
        <w:t>governmentality</w:t>
      </w:r>
      <w:proofErr w:type="spellEnd"/>
      <w:r w:rsidR="00440AE5" w:rsidRPr="00C91961">
        <w:rPr>
          <w:rFonts w:ascii="Candara" w:hAnsi="Candara"/>
          <w:color w:val="000000"/>
          <w:sz w:val="22"/>
          <w:lang w:val="en-GB"/>
        </w:rPr>
        <w:t xml:space="preserve"> </w:t>
      </w:r>
      <w:r w:rsidR="007D730B" w:rsidRPr="00C91961">
        <w:rPr>
          <w:rFonts w:ascii="Candara" w:hAnsi="Candara"/>
          <w:color w:val="000000"/>
          <w:sz w:val="22"/>
          <w:lang w:val="en-GB"/>
        </w:rPr>
        <w:t xml:space="preserve">delivered </w:t>
      </w:r>
      <w:r w:rsidR="00440AE5" w:rsidRPr="00C91961">
        <w:rPr>
          <w:rFonts w:ascii="Candara" w:hAnsi="Candara"/>
          <w:color w:val="000000"/>
          <w:sz w:val="22"/>
          <w:lang w:val="en-GB"/>
        </w:rPr>
        <w:t>between 1982-3 (</w:t>
      </w:r>
      <w:r w:rsidR="007D730B" w:rsidRPr="00C91961">
        <w:rPr>
          <w:rFonts w:ascii="Candara" w:hAnsi="Candara"/>
          <w:color w:val="000000"/>
          <w:sz w:val="22"/>
          <w:lang w:val="en-GB"/>
        </w:rPr>
        <w:t xml:space="preserve">Foucault, </w:t>
      </w:r>
      <w:r w:rsidR="00440AE5" w:rsidRPr="00C91961">
        <w:rPr>
          <w:rFonts w:ascii="Candara" w:hAnsi="Candara"/>
          <w:color w:val="000000"/>
          <w:sz w:val="22"/>
          <w:lang w:val="en-GB"/>
        </w:rPr>
        <w:t>2010)</w:t>
      </w:r>
      <w:r w:rsidR="007D730B" w:rsidRPr="00C91961">
        <w:rPr>
          <w:rFonts w:ascii="Candara" w:hAnsi="Candara"/>
          <w:color w:val="000000"/>
          <w:sz w:val="22"/>
          <w:lang w:val="en-GB"/>
        </w:rPr>
        <w:t>.</w:t>
      </w:r>
      <w:r w:rsidR="00440AE5" w:rsidRPr="00C91961">
        <w:rPr>
          <w:rFonts w:ascii="Candara" w:hAnsi="Candara"/>
          <w:color w:val="000000"/>
          <w:sz w:val="22"/>
          <w:lang w:val="en-GB"/>
        </w:rPr>
        <w:t xml:space="preserve"> Foucault draws out a distinction between early liberalism and contemporary </w:t>
      </w:r>
      <w:proofErr w:type="spellStart"/>
      <w:r w:rsidR="00440AE5" w:rsidRPr="00C91961">
        <w:rPr>
          <w:rFonts w:ascii="Candara" w:hAnsi="Candara"/>
          <w:color w:val="000000"/>
          <w:sz w:val="22"/>
          <w:lang w:val="en-GB"/>
        </w:rPr>
        <w:t>neoliberalism</w:t>
      </w:r>
      <w:proofErr w:type="spellEnd"/>
      <w:r w:rsidR="00440AE5" w:rsidRPr="00C91961">
        <w:rPr>
          <w:rFonts w:ascii="Candara" w:hAnsi="Candara"/>
          <w:color w:val="000000"/>
          <w:sz w:val="22"/>
          <w:lang w:val="en-GB"/>
        </w:rPr>
        <w:t xml:space="preserve">. </w:t>
      </w:r>
      <w:proofErr w:type="spellStart"/>
      <w:r w:rsidR="00440AE5" w:rsidRPr="00C91961">
        <w:rPr>
          <w:rFonts w:ascii="Candara" w:hAnsi="Candara"/>
          <w:color w:val="000000"/>
          <w:sz w:val="22"/>
          <w:lang w:val="en-GB"/>
        </w:rPr>
        <w:t>Neoliberalism</w:t>
      </w:r>
      <w:proofErr w:type="spellEnd"/>
      <w:r w:rsidR="00440AE5" w:rsidRPr="00C91961">
        <w:rPr>
          <w:rFonts w:ascii="Candara" w:hAnsi="Candara"/>
          <w:color w:val="000000"/>
          <w:sz w:val="22"/>
          <w:lang w:val="en-GB"/>
        </w:rPr>
        <w:t xml:space="preserve"> replaces the regulatory function of the state to the market with the market itself, and emphasizes the human subject in different terms reacting to the market rather than the limits of government. The goal of government becomes the const</w:t>
      </w:r>
      <w:r w:rsidR="00970A7E" w:rsidRPr="00C91961">
        <w:rPr>
          <w:rFonts w:ascii="Candara" w:hAnsi="Candara"/>
          <w:color w:val="000000"/>
          <w:sz w:val="22"/>
          <w:lang w:val="en-GB"/>
        </w:rPr>
        <w:t>itu</w:t>
      </w:r>
      <w:r w:rsidR="00440AE5" w:rsidRPr="00C91961">
        <w:rPr>
          <w:rFonts w:ascii="Candara" w:hAnsi="Candara"/>
          <w:color w:val="000000"/>
          <w:sz w:val="22"/>
          <w:lang w:val="en-GB"/>
        </w:rPr>
        <w:t>tion of certain types of subjectivity in line with competition within</w:t>
      </w:r>
      <w:r w:rsidR="00970A7E" w:rsidRPr="00C91961">
        <w:rPr>
          <w:rFonts w:ascii="Candara" w:hAnsi="Candara"/>
          <w:color w:val="000000"/>
          <w:sz w:val="22"/>
          <w:lang w:val="en-GB"/>
        </w:rPr>
        <w:t>,</w:t>
      </w:r>
      <w:r w:rsidR="00440AE5" w:rsidRPr="00C91961">
        <w:rPr>
          <w:rFonts w:ascii="Candara" w:hAnsi="Candara"/>
          <w:color w:val="000000"/>
          <w:sz w:val="22"/>
          <w:lang w:val="en-GB"/>
        </w:rPr>
        <w:t xml:space="preserve"> </w:t>
      </w:r>
      <w:r w:rsidRPr="00C91961">
        <w:rPr>
          <w:rFonts w:ascii="Candara" w:hAnsi="Candara"/>
          <w:color w:val="000000"/>
          <w:sz w:val="22"/>
          <w:lang w:val="en-GB"/>
        </w:rPr>
        <w:t>and reducible to</w:t>
      </w:r>
      <w:r w:rsidR="00970A7E" w:rsidRPr="00C91961">
        <w:rPr>
          <w:rFonts w:ascii="Candara" w:hAnsi="Candara"/>
          <w:color w:val="000000"/>
          <w:sz w:val="22"/>
          <w:lang w:val="en-GB"/>
        </w:rPr>
        <w:t>,</w:t>
      </w:r>
      <w:r w:rsidRPr="00C91961">
        <w:rPr>
          <w:rFonts w:ascii="Candara" w:hAnsi="Candara"/>
          <w:color w:val="000000"/>
          <w:sz w:val="22"/>
          <w:lang w:val="en-GB"/>
        </w:rPr>
        <w:t xml:space="preserve"> the logic of </w:t>
      </w:r>
      <w:r w:rsidR="007D730B" w:rsidRPr="00C91961">
        <w:rPr>
          <w:rFonts w:ascii="Candara" w:hAnsi="Candara"/>
          <w:color w:val="000000"/>
          <w:sz w:val="22"/>
          <w:lang w:val="en-GB"/>
        </w:rPr>
        <w:t xml:space="preserve">free </w:t>
      </w:r>
      <w:r w:rsidR="00440AE5" w:rsidRPr="00C91961">
        <w:rPr>
          <w:rFonts w:ascii="Candara" w:hAnsi="Candara"/>
          <w:color w:val="000000"/>
          <w:sz w:val="22"/>
          <w:lang w:val="en-GB"/>
        </w:rPr>
        <w:t>markets</w:t>
      </w:r>
      <w:r w:rsidR="007D730B" w:rsidRPr="00C91961">
        <w:rPr>
          <w:rFonts w:ascii="Candara" w:hAnsi="Candara"/>
          <w:color w:val="000000"/>
          <w:sz w:val="22"/>
          <w:lang w:val="en-GB"/>
        </w:rPr>
        <w:t>. Like the scale-free network, a certain exercise of power is demonstrated.</w:t>
      </w:r>
      <w:r w:rsidR="00970A7E" w:rsidRPr="00C91961">
        <w:rPr>
          <w:rFonts w:ascii="Candara" w:hAnsi="Candara"/>
          <w:color w:val="000000"/>
          <w:sz w:val="22"/>
          <w:lang w:val="en-GB"/>
        </w:rPr>
        <w:t xml:space="preserve"> </w:t>
      </w:r>
    </w:p>
    <w:p w:rsidR="00BA5D47" w:rsidRPr="00C91961" w:rsidDel="007D730B" w:rsidRDefault="00BA5D47" w:rsidP="0025542E">
      <w:pPr>
        <w:rPr>
          <w:rFonts w:ascii="Candara" w:hAnsi="Candara"/>
          <w:color w:val="000000"/>
          <w:sz w:val="22"/>
          <w:lang w:val="en-GB"/>
        </w:rPr>
      </w:pPr>
    </w:p>
    <w:p w:rsidR="0025542E" w:rsidRPr="00C91961" w:rsidRDefault="0025542E" w:rsidP="0025542E">
      <w:pPr>
        <w:rPr>
          <w:rFonts w:ascii="Candara" w:hAnsi="Candara"/>
          <w:sz w:val="22"/>
          <w:lang w:val="en-GB"/>
        </w:rPr>
      </w:pPr>
      <w:r w:rsidRPr="00C91961">
        <w:rPr>
          <w:rFonts w:ascii="Candara" w:hAnsi="Candara"/>
          <w:sz w:val="22"/>
          <w:szCs w:val="22"/>
          <w:lang w:val="en-GB"/>
        </w:rPr>
        <w:t xml:space="preserve">What we wish to argue </w:t>
      </w:r>
      <w:r w:rsidR="00970A7E" w:rsidRPr="00C91961">
        <w:rPr>
          <w:rFonts w:ascii="Candara" w:hAnsi="Candara"/>
          <w:sz w:val="22"/>
          <w:szCs w:val="22"/>
          <w:lang w:val="en-GB"/>
        </w:rPr>
        <w:t xml:space="preserve">in this </w:t>
      </w:r>
      <w:r w:rsidR="00A2234C" w:rsidRPr="00C91961">
        <w:rPr>
          <w:rFonts w:ascii="Candara" w:hAnsi="Candara"/>
          <w:sz w:val="22"/>
          <w:szCs w:val="22"/>
          <w:lang w:val="en-GB"/>
        </w:rPr>
        <w:t>chapter</w:t>
      </w:r>
      <w:r w:rsidR="00970A7E" w:rsidRPr="00C91961">
        <w:rPr>
          <w:rFonts w:ascii="Candara" w:hAnsi="Candara"/>
          <w:sz w:val="22"/>
          <w:szCs w:val="22"/>
          <w:lang w:val="en-GB"/>
        </w:rPr>
        <w:t xml:space="preserve"> </w:t>
      </w:r>
      <w:r w:rsidRPr="00C91961">
        <w:rPr>
          <w:rFonts w:ascii="Candara" w:hAnsi="Candara"/>
          <w:sz w:val="22"/>
          <w:szCs w:val="22"/>
          <w:lang w:val="en-GB"/>
        </w:rPr>
        <w:t xml:space="preserve">is for better </w:t>
      </w:r>
      <w:r w:rsidR="00DB16CD" w:rsidRPr="00C91961">
        <w:rPr>
          <w:rFonts w:ascii="Candara" w:hAnsi="Candara"/>
          <w:sz w:val="22"/>
          <w:lang w:val="en-GB"/>
        </w:rPr>
        <w:t>under</w:t>
      </w:r>
      <w:r w:rsidR="00F00C0C" w:rsidRPr="00C91961">
        <w:rPr>
          <w:rFonts w:ascii="Candara" w:hAnsi="Candara"/>
          <w:sz w:val="22"/>
          <w:lang w:val="en-GB"/>
        </w:rPr>
        <w:t>standing</w:t>
      </w:r>
      <w:r w:rsidR="00DB16CD" w:rsidRPr="00C91961">
        <w:rPr>
          <w:rFonts w:ascii="Candara" w:hAnsi="Candara"/>
          <w:sz w:val="22"/>
          <w:lang w:val="en-GB"/>
        </w:rPr>
        <w:t xml:space="preserve"> of </w:t>
      </w:r>
      <w:r w:rsidRPr="00C91961">
        <w:rPr>
          <w:rFonts w:ascii="Candara" w:hAnsi="Candara"/>
          <w:sz w:val="22"/>
          <w:lang w:val="en-GB"/>
        </w:rPr>
        <w:t xml:space="preserve">the </w:t>
      </w:r>
      <w:r w:rsidR="00DB16CD" w:rsidRPr="00C91961">
        <w:rPr>
          <w:rFonts w:ascii="Candara" w:hAnsi="Candara"/>
          <w:sz w:val="22"/>
          <w:lang w:val="en-GB"/>
        </w:rPr>
        <w:t>network</w:t>
      </w:r>
      <w:r w:rsidRPr="00C91961">
        <w:rPr>
          <w:rFonts w:ascii="Candara" w:hAnsi="Candara"/>
          <w:sz w:val="22"/>
          <w:lang w:val="en-GB"/>
        </w:rPr>
        <w:t xml:space="preserve">s that communities occupy in recognition of the need to rethink the </w:t>
      </w:r>
      <w:r w:rsidR="00970A7E" w:rsidRPr="00C91961">
        <w:rPr>
          <w:rFonts w:ascii="Candara" w:hAnsi="Candara"/>
          <w:sz w:val="22"/>
          <w:lang w:val="en-GB"/>
        </w:rPr>
        <w:t xml:space="preserve">way that </w:t>
      </w:r>
      <w:r w:rsidR="00DB16CD" w:rsidRPr="00C91961">
        <w:rPr>
          <w:rFonts w:ascii="Candara" w:hAnsi="Candara"/>
          <w:sz w:val="22"/>
          <w:lang w:val="en-GB"/>
        </w:rPr>
        <w:t xml:space="preserve">power </w:t>
      </w:r>
      <w:r w:rsidR="00970A7E" w:rsidRPr="00C91961">
        <w:rPr>
          <w:rFonts w:ascii="Candara" w:hAnsi="Candara"/>
          <w:sz w:val="22"/>
          <w:lang w:val="en-GB"/>
        </w:rPr>
        <w:t>in managed</w:t>
      </w:r>
      <w:r w:rsidRPr="00C91961">
        <w:rPr>
          <w:rFonts w:ascii="Candara" w:hAnsi="Candara"/>
          <w:sz w:val="22"/>
          <w:lang w:val="en-GB"/>
        </w:rPr>
        <w:t xml:space="preserve"> within</w:t>
      </w:r>
      <w:r w:rsidR="00970A7E" w:rsidRPr="00C91961">
        <w:rPr>
          <w:rFonts w:ascii="Candara" w:hAnsi="Candara"/>
          <w:sz w:val="22"/>
          <w:lang w:val="en-GB"/>
        </w:rPr>
        <w:t xml:space="preserve"> them</w:t>
      </w:r>
      <w:r w:rsidRPr="00C91961">
        <w:rPr>
          <w:rFonts w:ascii="Candara" w:hAnsi="Candara"/>
          <w:sz w:val="22"/>
          <w:lang w:val="en-GB"/>
        </w:rPr>
        <w:t xml:space="preserve">. It is clear that </w:t>
      </w:r>
      <w:r w:rsidR="00DB16CD" w:rsidRPr="00C91961">
        <w:rPr>
          <w:rFonts w:ascii="Candara" w:hAnsi="Candara"/>
          <w:sz w:val="22"/>
          <w:lang w:val="en-GB"/>
        </w:rPr>
        <w:t xml:space="preserve">networks </w:t>
      </w:r>
      <w:r w:rsidRPr="00C91961">
        <w:rPr>
          <w:rFonts w:ascii="Candara" w:hAnsi="Candara"/>
          <w:sz w:val="22"/>
          <w:lang w:val="en-GB"/>
        </w:rPr>
        <w:t>reflect</w:t>
      </w:r>
      <w:r w:rsidR="00DB16CD" w:rsidRPr="00C91961">
        <w:rPr>
          <w:rFonts w:ascii="Candara" w:hAnsi="Candara"/>
          <w:sz w:val="22"/>
          <w:lang w:val="en-GB"/>
        </w:rPr>
        <w:t xml:space="preserve"> contemporary political dynamics</w:t>
      </w:r>
      <w:r w:rsidRPr="00C91961">
        <w:rPr>
          <w:rFonts w:ascii="Candara" w:hAnsi="Candara"/>
          <w:sz w:val="22"/>
          <w:lang w:val="en-GB"/>
        </w:rPr>
        <w:t xml:space="preserve"> and a technical </w:t>
      </w:r>
      <w:r w:rsidR="00F00C0C" w:rsidRPr="00C91961">
        <w:rPr>
          <w:rFonts w:ascii="Candara" w:hAnsi="Candara"/>
          <w:sz w:val="22"/>
          <w:lang w:val="en-GB"/>
        </w:rPr>
        <w:t>awareness</w:t>
      </w:r>
      <w:r w:rsidRPr="00C91961">
        <w:rPr>
          <w:rFonts w:ascii="Candara" w:hAnsi="Candara"/>
          <w:sz w:val="22"/>
          <w:lang w:val="en-GB"/>
        </w:rPr>
        <w:t xml:space="preserve"> of this is </w:t>
      </w:r>
      <w:r w:rsidR="00970A7E" w:rsidRPr="00C91961">
        <w:rPr>
          <w:rFonts w:ascii="Candara" w:hAnsi="Candara"/>
          <w:sz w:val="22"/>
          <w:lang w:val="en-GB"/>
        </w:rPr>
        <w:t xml:space="preserve">also </w:t>
      </w:r>
      <w:r w:rsidRPr="00C91961">
        <w:rPr>
          <w:rFonts w:ascii="Candara" w:hAnsi="Candara"/>
          <w:sz w:val="22"/>
          <w:lang w:val="en-GB"/>
        </w:rPr>
        <w:t>required to fully under</w:t>
      </w:r>
      <w:r w:rsidR="00F00C0C" w:rsidRPr="00C91961">
        <w:rPr>
          <w:rFonts w:ascii="Candara" w:hAnsi="Candara"/>
          <w:sz w:val="22"/>
          <w:lang w:val="en-GB"/>
        </w:rPr>
        <w:t>stand</w:t>
      </w:r>
      <w:r w:rsidRPr="00C91961">
        <w:rPr>
          <w:rFonts w:ascii="Candara" w:hAnsi="Candara"/>
          <w:sz w:val="22"/>
          <w:lang w:val="en-GB"/>
        </w:rPr>
        <w:t xml:space="preserve"> what is at stake. </w:t>
      </w:r>
      <w:r w:rsidR="007D730B" w:rsidRPr="00C91961">
        <w:rPr>
          <w:rFonts w:ascii="Candara" w:hAnsi="Candara"/>
          <w:color w:val="000000"/>
          <w:sz w:val="22"/>
          <w:lang w:val="en-GB"/>
        </w:rPr>
        <w:t xml:space="preserve">The architecture </w:t>
      </w:r>
      <w:r w:rsidR="00970A7E" w:rsidRPr="00C91961">
        <w:rPr>
          <w:rFonts w:ascii="Candara" w:hAnsi="Candara"/>
          <w:color w:val="000000"/>
          <w:sz w:val="22"/>
          <w:lang w:val="en-GB"/>
        </w:rPr>
        <w:t xml:space="preserve">of the Internet </w:t>
      </w:r>
      <w:r w:rsidR="007D730B" w:rsidRPr="00C91961">
        <w:rPr>
          <w:rFonts w:ascii="Candara" w:hAnsi="Candara"/>
          <w:color w:val="000000"/>
          <w:sz w:val="22"/>
          <w:lang w:val="en-GB"/>
        </w:rPr>
        <w:t xml:space="preserve">is distributed and fragmented but </w:t>
      </w:r>
      <w:r w:rsidR="00970A7E" w:rsidRPr="00C91961">
        <w:rPr>
          <w:rFonts w:ascii="Candara" w:hAnsi="Candara"/>
          <w:color w:val="000000"/>
          <w:sz w:val="22"/>
          <w:lang w:val="en-GB"/>
        </w:rPr>
        <w:t xml:space="preserve">nevertheless </w:t>
      </w:r>
      <w:r w:rsidR="007D730B" w:rsidRPr="00C91961">
        <w:rPr>
          <w:rFonts w:ascii="Candara" w:hAnsi="Candara"/>
          <w:color w:val="000000"/>
          <w:sz w:val="22"/>
          <w:lang w:val="en-GB"/>
        </w:rPr>
        <w:t>imagined in terms of its to</w:t>
      </w:r>
      <w:r w:rsidR="00970A7E" w:rsidRPr="00C91961">
        <w:rPr>
          <w:rFonts w:ascii="Candara" w:hAnsi="Candara"/>
          <w:color w:val="000000"/>
          <w:sz w:val="22"/>
          <w:lang w:val="en-GB"/>
        </w:rPr>
        <w:t xml:space="preserve">tality, </w:t>
      </w:r>
      <w:r w:rsidR="001A53A0">
        <w:rPr>
          <w:rFonts w:ascii="Candara" w:hAnsi="Candara"/>
          <w:color w:val="000000"/>
          <w:sz w:val="22"/>
          <w:lang w:val="en-GB"/>
        </w:rPr>
        <w:t>which remains a fantasy</w:t>
      </w:r>
      <w:r w:rsidR="007D730B" w:rsidRPr="00C91961">
        <w:rPr>
          <w:rFonts w:ascii="Candara" w:hAnsi="Candara"/>
          <w:color w:val="000000"/>
          <w:sz w:val="22"/>
          <w:lang w:val="en-GB"/>
        </w:rPr>
        <w:t xml:space="preserve">. </w:t>
      </w:r>
      <w:r w:rsidR="00970A7E" w:rsidRPr="00C91961">
        <w:rPr>
          <w:rFonts w:ascii="Candara" w:hAnsi="Candara" w:cs="Arial"/>
          <w:bCs/>
          <w:color w:val="000000"/>
          <w:sz w:val="22"/>
          <w:lang w:val="en-GB"/>
        </w:rPr>
        <w:t xml:space="preserve">As the example of </w:t>
      </w:r>
      <w:proofErr w:type="spellStart"/>
      <w:r w:rsidR="00970A7E" w:rsidRPr="00C91961">
        <w:rPr>
          <w:rFonts w:ascii="Candara" w:hAnsi="Candara" w:cs="Arial"/>
          <w:bCs/>
          <w:color w:val="000000"/>
          <w:sz w:val="22"/>
          <w:lang w:val="en-GB"/>
        </w:rPr>
        <w:t>botnets</w:t>
      </w:r>
      <w:proofErr w:type="spellEnd"/>
      <w:r w:rsidR="00970A7E" w:rsidRPr="00C91961">
        <w:rPr>
          <w:rFonts w:ascii="Candara" w:hAnsi="Candara" w:cs="Arial"/>
          <w:bCs/>
          <w:color w:val="000000"/>
          <w:sz w:val="22"/>
          <w:lang w:val="en-GB"/>
        </w:rPr>
        <w:t xml:space="preserve"> aimed to demonstrate</w:t>
      </w:r>
      <w:r w:rsidR="00970A7E" w:rsidRPr="00C91961">
        <w:rPr>
          <w:rFonts w:ascii="Candara" w:hAnsi="Candara"/>
          <w:sz w:val="22"/>
          <w:lang w:val="en-GB"/>
        </w:rPr>
        <w:t>, f</w:t>
      </w:r>
      <w:r w:rsidRPr="00C91961">
        <w:rPr>
          <w:rFonts w:ascii="Candara" w:hAnsi="Candara" w:cs="Arial"/>
          <w:bCs/>
          <w:color w:val="000000"/>
          <w:sz w:val="22"/>
          <w:lang w:val="en-GB"/>
        </w:rPr>
        <w:t>urther</w:t>
      </w:r>
      <w:r w:rsidR="00DB16CD" w:rsidRPr="00C91961">
        <w:rPr>
          <w:rFonts w:ascii="Candara" w:hAnsi="Candara" w:cs="Arial"/>
          <w:bCs/>
          <w:color w:val="000000"/>
          <w:sz w:val="22"/>
          <w:lang w:val="en-GB"/>
        </w:rPr>
        <w:t xml:space="preserve"> discussion </w:t>
      </w:r>
      <w:r w:rsidRPr="00C91961">
        <w:rPr>
          <w:rFonts w:ascii="Candara" w:hAnsi="Candara" w:cs="Arial"/>
          <w:bCs/>
          <w:color w:val="000000"/>
          <w:sz w:val="22"/>
          <w:lang w:val="en-GB"/>
        </w:rPr>
        <w:t>is required</w:t>
      </w:r>
      <w:r w:rsidR="00DB16CD" w:rsidRPr="00C91961">
        <w:rPr>
          <w:rFonts w:ascii="Candara" w:hAnsi="Candara" w:cs="Arial"/>
          <w:bCs/>
          <w:color w:val="000000"/>
          <w:sz w:val="22"/>
          <w:lang w:val="en-GB"/>
        </w:rPr>
        <w:t xml:space="preserve"> on the r</w:t>
      </w:r>
      <w:r w:rsidR="00A2234C" w:rsidRPr="00C91961">
        <w:rPr>
          <w:rFonts w:ascii="Candara" w:hAnsi="Candara" w:cs="Arial"/>
          <w:bCs/>
          <w:color w:val="000000"/>
          <w:sz w:val="22"/>
          <w:lang w:val="en-GB"/>
        </w:rPr>
        <w:t>elations between the human and i</w:t>
      </w:r>
      <w:r w:rsidR="00DB16CD" w:rsidRPr="00C91961">
        <w:rPr>
          <w:rFonts w:ascii="Candara" w:hAnsi="Candara" w:cs="Arial"/>
          <w:bCs/>
          <w:color w:val="000000"/>
          <w:sz w:val="22"/>
          <w:lang w:val="en-GB"/>
        </w:rPr>
        <w:t xml:space="preserve">nhuman </w:t>
      </w:r>
      <w:r w:rsidRPr="00C91961">
        <w:rPr>
          <w:rFonts w:ascii="Candara" w:hAnsi="Candara" w:cs="Arial"/>
          <w:bCs/>
          <w:color w:val="000000"/>
          <w:sz w:val="22"/>
          <w:lang w:val="en-GB"/>
        </w:rPr>
        <w:t xml:space="preserve">elements </w:t>
      </w:r>
      <w:r w:rsidR="00A2234C" w:rsidRPr="00C91961">
        <w:rPr>
          <w:rFonts w:ascii="Candara" w:hAnsi="Candara" w:cs="Arial"/>
          <w:bCs/>
          <w:color w:val="000000"/>
          <w:sz w:val="22"/>
          <w:lang w:val="en-GB"/>
        </w:rPr>
        <w:t>that constitute</w:t>
      </w:r>
      <w:r w:rsidR="00DB16CD" w:rsidRPr="00C91961">
        <w:rPr>
          <w:rFonts w:ascii="Candara" w:hAnsi="Candara" w:cs="Arial"/>
          <w:bCs/>
          <w:color w:val="000000"/>
          <w:sz w:val="22"/>
          <w:lang w:val="en-GB"/>
        </w:rPr>
        <w:t xml:space="preserve"> the network</w:t>
      </w:r>
      <w:r w:rsidR="00970A7E" w:rsidRPr="00C91961">
        <w:rPr>
          <w:rFonts w:ascii="Candara" w:hAnsi="Candara" w:cs="Arial"/>
          <w:bCs/>
          <w:color w:val="000000"/>
          <w:sz w:val="22"/>
          <w:lang w:val="en-GB"/>
        </w:rPr>
        <w:t>.</w:t>
      </w:r>
      <w:r w:rsidR="00DB16CD" w:rsidRPr="00C91961">
        <w:rPr>
          <w:rFonts w:ascii="Candara" w:hAnsi="Candara" w:cs="Arial"/>
          <w:bCs/>
          <w:color w:val="000000"/>
          <w:sz w:val="22"/>
          <w:lang w:val="en-GB"/>
        </w:rPr>
        <w:t xml:space="preserve"> Networks involve shifts of scale such that action can no longer be attributed to individual</w:t>
      </w:r>
      <w:r w:rsidRPr="00C91961">
        <w:rPr>
          <w:rFonts w:ascii="Candara" w:hAnsi="Candara" w:cs="Arial"/>
          <w:bCs/>
          <w:color w:val="000000"/>
          <w:sz w:val="22"/>
          <w:lang w:val="en-GB"/>
        </w:rPr>
        <w:t>s or communities</w:t>
      </w:r>
      <w:r w:rsidR="00DB16CD" w:rsidRPr="00C91961">
        <w:rPr>
          <w:rFonts w:ascii="Candara" w:hAnsi="Candara" w:cs="Arial"/>
          <w:bCs/>
          <w:color w:val="000000"/>
          <w:sz w:val="22"/>
          <w:lang w:val="en-GB"/>
        </w:rPr>
        <w:t xml:space="preserve"> but </w:t>
      </w:r>
      <w:r w:rsidRPr="00C91961">
        <w:rPr>
          <w:rFonts w:ascii="Candara" w:hAnsi="Candara" w:cs="Arial"/>
          <w:bCs/>
          <w:color w:val="000000"/>
          <w:sz w:val="22"/>
          <w:lang w:val="en-GB"/>
        </w:rPr>
        <w:t xml:space="preserve">also </w:t>
      </w:r>
      <w:r w:rsidR="00DB16CD" w:rsidRPr="00C91961">
        <w:rPr>
          <w:rFonts w:ascii="Candara" w:hAnsi="Candara" w:cs="Arial"/>
          <w:bCs/>
          <w:color w:val="000000"/>
          <w:sz w:val="22"/>
          <w:lang w:val="en-GB"/>
        </w:rPr>
        <w:t xml:space="preserve">to distributed </w:t>
      </w:r>
      <w:r w:rsidRPr="00C91961">
        <w:rPr>
          <w:rFonts w:ascii="Candara" w:hAnsi="Candara" w:cs="Arial"/>
          <w:bCs/>
          <w:color w:val="000000"/>
          <w:sz w:val="22"/>
          <w:lang w:val="en-GB"/>
        </w:rPr>
        <w:t xml:space="preserve">coded </w:t>
      </w:r>
      <w:r w:rsidR="00DB16CD" w:rsidRPr="00C91961">
        <w:rPr>
          <w:rFonts w:ascii="Candara" w:hAnsi="Candara" w:cs="Arial"/>
          <w:bCs/>
          <w:color w:val="000000"/>
          <w:sz w:val="22"/>
          <w:lang w:val="en-GB"/>
        </w:rPr>
        <w:t>action</w:t>
      </w:r>
      <w:r w:rsidRPr="00C91961">
        <w:rPr>
          <w:rFonts w:ascii="Candara" w:hAnsi="Candara" w:cs="Arial"/>
          <w:bCs/>
          <w:color w:val="000000"/>
          <w:sz w:val="22"/>
          <w:lang w:val="en-GB"/>
        </w:rPr>
        <w:t>s</w:t>
      </w:r>
      <w:r w:rsidR="00DB16CD" w:rsidRPr="00C91961">
        <w:rPr>
          <w:rFonts w:ascii="Candara" w:hAnsi="Candara" w:cs="Arial"/>
          <w:bCs/>
          <w:color w:val="000000"/>
          <w:sz w:val="22"/>
          <w:lang w:val="en-GB"/>
        </w:rPr>
        <w:t xml:space="preserve"> </w:t>
      </w:r>
      <w:r w:rsidR="00970A7E" w:rsidRPr="00C91961">
        <w:rPr>
          <w:rFonts w:ascii="Candara" w:hAnsi="Candara" w:cs="Arial"/>
          <w:bCs/>
          <w:color w:val="000000"/>
          <w:sz w:val="22"/>
          <w:lang w:val="en-GB"/>
        </w:rPr>
        <w:t xml:space="preserve">that operate </w:t>
      </w:r>
      <w:r w:rsidR="00DB16CD" w:rsidRPr="00C91961">
        <w:rPr>
          <w:rFonts w:ascii="Candara" w:hAnsi="Candara" w:cs="Arial"/>
          <w:bCs/>
          <w:color w:val="000000"/>
          <w:sz w:val="22"/>
          <w:lang w:val="en-GB"/>
        </w:rPr>
        <w:t xml:space="preserve">throughout </w:t>
      </w:r>
      <w:r w:rsidR="00BA5D47" w:rsidRPr="00C91961">
        <w:rPr>
          <w:rFonts w:ascii="Candara" w:hAnsi="Candara" w:cs="Arial"/>
          <w:bCs/>
          <w:color w:val="000000"/>
          <w:sz w:val="22"/>
          <w:lang w:val="en-GB"/>
        </w:rPr>
        <w:t>it</w:t>
      </w:r>
      <w:r w:rsidRPr="00C91961">
        <w:rPr>
          <w:rFonts w:ascii="Candara" w:hAnsi="Candara" w:cs="Arial"/>
          <w:bCs/>
          <w:color w:val="000000"/>
          <w:sz w:val="22"/>
          <w:lang w:val="en-GB"/>
        </w:rPr>
        <w:t xml:space="preserve">. </w:t>
      </w:r>
      <w:r w:rsidRPr="00C91961">
        <w:rPr>
          <w:rFonts w:ascii="Candara" w:hAnsi="Candara"/>
          <w:color w:val="000000"/>
          <w:sz w:val="22"/>
          <w:lang w:val="en-GB"/>
        </w:rPr>
        <w:t>Control and freedom and the feelings of security associated with both are distributed in keeping with the technical infrastructures of the Internet itself</w:t>
      </w:r>
      <w:r w:rsidRPr="00C91961">
        <w:rPr>
          <w:rFonts w:ascii="Candara" w:hAnsi="Candara"/>
          <w:sz w:val="22"/>
          <w:szCs w:val="22"/>
          <w:lang w:val="en-GB"/>
        </w:rPr>
        <w:t>.</w:t>
      </w:r>
      <w:r w:rsidR="00970A7E" w:rsidRPr="00C91961">
        <w:rPr>
          <w:rFonts w:ascii="Candara" w:hAnsi="Candara"/>
          <w:sz w:val="22"/>
          <w:szCs w:val="22"/>
          <w:lang w:val="en-GB"/>
        </w:rPr>
        <w:t xml:space="preserve"> </w:t>
      </w:r>
    </w:p>
    <w:p w:rsidR="00852DC0" w:rsidRDefault="00852DC0" w:rsidP="00852DC0">
      <w:pPr>
        <w:outlineLvl w:val="0"/>
        <w:rPr>
          <w:rFonts w:ascii="Candara" w:hAnsi="Candara" w:cs="Arial"/>
          <w:b/>
          <w:lang w:val="en-GB"/>
        </w:rPr>
      </w:pPr>
    </w:p>
    <w:p w:rsidR="00852DC0" w:rsidRPr="00C91961" w:rsidRDefault="00852DC0" w:rsidP="00852DC0">
      <w:pPr>
        <w:outlineLvl w:val="0"/>
        <w:rPr>
          <w:rFonts w:ascii="Candara" w:hAnsi="Candara" w:cs="Arial"/>
          <w:b/>
          <w:lang w:val="en-GB"/>
        </w:rPr>
      </w:pPr>
      <w:r w:rsidRPr="00C91961">
        <w:rPr>
          <w:rFonts w:ascii="Candara" w:hAnsi="Candara" w:cs="Arial"/>
          <w:b/>
          <w:lang w:val="en-GB"/>
        </w:rPr>
        <w:t>REFERENCES</w:t>
      </w:r>
    </w:p>
    <w:p w:rsidR="00852DC0" w:rsidRPr="00C91961" w:rsidRDefault="00852DC0" w:rsidP="00852DC0">
      <w:pPr>
        <w:outlineLvl w:val="0"/>
        <w:rPr>
          <w:rFonts w:ascii="Candara" w:hAnsi="Candara" w:cs="Arial"/>
          <w:b/>
          <w:lang w:val="en-GB"/>
        </w:rPr>
      </w:pPr>
    </w:p>
    <w:p w:rsidR="00970A7E" w:rsidRPr="00C91961" w:rsidRDefault="00970A7E" w:rsidP="00970A7E">
      <w:pPr>
        <w:outlineLvl w:val="0"/>
        <w:rPr>
          <w:rFonts w:ascii="Candara" w:hAnsi="Candara"/>
          <w:b/>
          <w:sz w:val="22"/>
          <w:szCs w:val="22"/>
          <w:lang w:val="en-GB"/>
        </w:rPr>
      </w:pPr>
    </w:p>
    <w:p w:rsidR="003E24C5" w:rsidRPr="00C91961" w:rsidRDefault="003E24C5" w:rsidP="00902919">
      <w:pPr>
        <w:rPr>
          <w:rFonts w:ascii="Candara" w:hAnsi="Candara"/>
          <w:sz w:val="22"/>
          <w:szCs w:val="22"/>
          <w:lang w:val="en-GB"/>
        </w:rPr>
      </w:pPr>
      <w:proofErr w:type="spellStart"/>
      <w:r w:rsidRPr="00C91961">
        <w:rPr>
          <w:rFonts w:ascii="Candara" w:hAnsi="Candara"/>
          <w:sz w:val="22"/>
          <w:szCs w:val="22"/>
          <w:lang w:val="en-GB"/>
        </w:rPr>
        <w:t>Barabási</w:t>
      </w:r>
      <w:proofErr w:type="spellEnd"/>
      <w:r w:rsidRPr="00C91961">
        <w:rPr>
          <w:rFonts w:ascii="Candara" w:hAnsi="Candara"/>
          <w:sz w:val="22"/>
          <w:szCs w:val="22"/>
          <w:lang w:val="en-GB"/>
        </w:rPr>
        <w:t xml:space="preserve">, A-L. (2002). Linked: The New Science of Networks. Cambridge, Mass.: </w:t>
      </w:r>
      <w:proofErr w:type="spellStart"/>
      <w:r w:rsidRPr="00C91961">
        <w:rPr>
          <w:rFonts w:ascii="Candara" w:hAnsi="Candara"/>
          <w:sz w:val="22"/>
          <w:szCs w:val="22"/>
          <w:lang w:val="en-GB"/>
        </w:rPr>
        <w:t>Perseus</w:t>
      </w:r>
      <w:proofErr w:type="spellEnd"/>
      <w:r w:rsidRPr="00C91961">
        <w:rPr>
          <w:rFonts w:ascii="Candara" w:hAnsi="Candara"/>
          <w:sz w:val="22"/>
          <w:szCs w:val="22"/>
          <w:lang w:val="en-GB"/>
        </w:rPr>
        <w:t>.</w:t>
      </w:r>
    </w:p>
    <w:p w:rsidR="00A83870" w:rsidRDefault="00A83870" w:rsidP="00902919">
      <w:pPr>
        <w:autoSpaceDE w:val="0"/>
        <w:autoSpaceDN w:val="0"/>
        <w:adjustRightInd w:val="0"/>
        <w:rPr>
          <w:rFonts w:ascii="Candara" w:hAnsi="Candara" w:cs="Arial Unicode MS"/>
          <w:sz w:val="22"/>
          <w:szCs w:val="18"/>
          <w:lang w:val="en-GB"/>
        </w:rPr>
      </w:pPr>
    </w:p>
    <w:p w:rsidR="003E24C5" w:rsidRPr="00C91961" w:rsidRDefault="003E24C5" w:rsidP="00902919">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Barlow, John Perry (2000)</w:t>
      </w:r>
      <w:r w:rsidRPr="00C91961">
        <w:rPr>
          <w:rFonts w:ascii="Candara" w:hAnsi="Candara" w:cs="Arial Unicode MS"/>
          <w:i/>
          <w:iCs/>
          <w:sz w:val="22"/>
          <w:szCs w:val="18"/>
          <w:lang w:val="en-GB"/>
        </w:rPr>
        <w:t>. The Debate Over Internet Governance: A Snapshot in the Year 2000</w:t>
      </w:r>
      <w:r w:rsidR="00902919" w:rsidRPr="00C91961">
        <w:rPr>
          <w:rFonts w:ascii="Candara" w:hAnsi="Candara" w:cs="Arial Unicode MS"/>
          <w:sz w:val="22"/>
          <w:szCs w:val="18"/>
          <w:lang w:val="en-GB"/>
        </w:rPr>
        <w:t xml:space="preserve">. </w:t>
      </w:r>
      <w:r w:rsidRPr="00C91961">
        <w:rPr>
          <w:rFonts w:ascii="Candara" w:hAnsi="Candara" w:cs="Arial Unicode MS"/>
          <w:sz w:val="22"/>
          <w:szCs w:val="18"/>
          <w:lang w:val="en-GB"/>
        </w:rPr>
        <w:t>Harvard. URL: http://cyber.law.harvard.edu/is99/governance/barlow.html [</w:t>
      </w:r>
      <w:r w:rsidR="00902919" w:rsidRPr="00C91961">
        <w:rPr>
          <w:rFonts w:ascii="Candara" w:hAnsi="Candara" w:cs="Arial Unicode MS"/>
          <w:sz w:val="22"/>
          <w:szCs w:val="18"/>
          <w:lang w:val="en-GB"/>
        </w:rPr>
        <w:t>Last Accessed</w:t>
      </w:r>
      <w:r w:rsidRPr="00C91961">
        <w:rPr>
          <w:rFonts w:ascii="Candara" w:hAnsi="Candara" w:cs="Arial Unicode MS"/>
          <w:sz w:val="22"/>
          <w:szCs w:val="18"/>
          <w:lang w:val="en-GB"/>
        </w:rPr>
        <w:t xml:space="preserve"> 2010-03-10]</w:t>
      </w:r>
    </w:p>
    <w:p w:rsidR="003E24C5" w:rsidRPr="00C91961" w:rsidRDefault="003E24C5" w:rsidP="00902919">
      <w:pPr>
        <w:rPr>
          <w:rFonts w:ascii="Candara" w:hAnsi="Candara"/>
          <w:sz w:val="22"/>
          <w:szCs w:val="22"/>
          <w:lang w:val="en-GB"/>
        </w:rPr>
      </w:pPr>
    </w:p>
    <w:p w:rsidR="005B6FD9" w:rsidRPr="00C91961" w:rsidRDefault="005B6FD9" w:rsidP="00902919">
      <w:pPr>
        <w:autoSpaceDE w:val="0"/>
        <w:autoSpaceDN w:val="0"/>
        <w:adjustRightInd w:val="0"/>
        <w:rPr>
          <w:rFonts w:ascii="Candara" w:hAnsi="Candara" w:cs="Arial Unicode MS"/>
          <w:sz w:val="22"/>
          <w:szCs w:val="18"/>
          <w:lang w:val="en-GB"/>
        </w:rPr>
      </w:pPr>
      <w:proofErr w:type="spellStart"/>
      <w:r w:rsidRPr="00C91961">
        <w:rPr>
          <w:rFonts w:ascii="Candara" w:hAnsi="Candara" w:cs="Arial Unicode MS"/>
          <w:sz w:val="22"/>
          <w:szCs w:val="18"/>
          <w:lang w:val="en-GB"/>
        </w:rPr>
        <w:t>Bygrave</w:t>
      </w:r>
      <w:proofErr w:type="spellEnd"/>
      <w:r w:rsidRPr="00C91961">
        <w:rPr>
          <w:rFonts w:ascii="Candara" w:hAnsi="Candara" w:cs="Arial Unicode MS"/>
          <w:sz w:val="22"/>
          <w:szCs w:val="18"/>
          <w:lang w:val="en-GB"/>
        </w:rPr>
        <w:t xml:space="preserve">, Lee A. </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2009</w:t>
      </w:r>
      <w:r w:rsidR="00902919" w:rsidRPr="00C91961">
        <w:rPr>
          <w:rFonts w:ascii="Candara" w:hAnsi="Candara" w:cs="Arial Unicode MS"/>
          <w:sz w:val="22"/>
          <w:szCs w:val="18"/>
          <w:lang w:val="en-GB"/>
        </w:rPr>
        <w:t>)</w:t>
      </w:r>
      <w:r w:rsidRPr="00C91961">
        <w:rPr>
          <w:rFonts w:ascii="Candara" w:hAnsi="Candara" w:cs="Arial Unicode MS"/>
          <w:i/>
          <w:iCs/>
          <w:sz w:val="22"/>
          <w:szCs w:val="18"/>
          <w:lang w:val="en-GB"/>
        </w:rPr>
        <w:t>. Internet governance: Infrastructure and institutions</w:t>
      </w:r>
      <w:r w:rsidRPr="00C91961">
        <w:rPr>
          <w:rFonts w:ascii="Candara" w:hAnsi="Candara" w:cs="Arial Unicode MS"/>
          <w:sz w:val="22"/>
          <w:szCs w:val="18"/>
          <w:lang w:val="en-GB"/>
        </w:rPr>
        <w:t>. Oxford: Oxford Univ. Press</w:t>
      </w:r>
      <w:r w:rsidRPr="00C91961">
        <w:rPr>
          <w:rFonts w:ascii="Candara" w:hAnsi="Candara" w:cs="Arial Unicode MS"/>
          <w:sz w:val="22"/>
          <w:szCs w:val="18"/>
          <w:u w:val="single"/>
          <w:lang w:val="en-GB"/>
        </w:rPr>
        <w:t xml:space="preserve">. </w:t>
      </w:r>
      <w:r w:rsidRPr="00C91961">
        <w:rPr>
          <w:rFonts w:ascii="Candara" w:hAnsi="Candara" w:cs="Arial Unicode MS"/>
          <w:sz w:val="22"/>
          <w:szCs w:val="18"/>
          <w:lang w:val="en-GB"/>
        </w:rPr>
        <w:t xml:space="preserve">Online </w:t>
      </w:r>
      <w:proofErr w:type="spellStart"/>
      <w:r w:rsidRPr="00C91961">
        <w:rPr>
          <w:rFonts w:ascii="Candara" w:hAnsi="Candara" w:cs="Arial Unicode MS"/>
          <w:sz w:val="22"/>
          <w:szCs w:val="18"/>
          <w:lang w:val="en-GB"/>
        </w:rPr>
        <w:t>im</w:t>
      </w:r>
      <w:proofErr w:type="spellEnd"/>
      <w:r w:rsidRPr="00C91961">
        <w:rPr>
          <w:rFonts w:ascii="Candara" w:hAnsi="Candara" w:cs="Arial Unicode MS"/>
          <w:sz w:val="22"/>
          <w:szCs w:val="18"/>
          <w:lang w:val="en-GB"/>
        </w:rPr>
        <w:t xml:space="preserve"> Internet: URL: http://www.gbv.de/dms/spk/sbb/recht/toc/581075692.pdf</w:t>
      </w:r>
    </w:p>
    <w:p w:rsidR="00902919" w:rsidRPr="00C91961" w:rsidRDefault="00902919"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proofErr w:type="gramStart"/>
      <w:r w:rsidRPr="00C91961">
        <w:rPr>
          <w:rFonts w:ascii="Candara" w:hAnsi="Candara"/>
          <w:sz w:val="22"/>
          <w:szCs w:val="22"/>
          <w:lang w:val="en-GB"/>
        </w:rPr>
        <w:t>Carr, N. (2007).</w:t>
      </w:r>
      <w:proofErr w:type="gramEnd"/>
      <w:r w:rsidRPr="00C91961">
        <w:rPr>
          <w:rFonts w:ascii="Candara" w:hAnsi="Candara"/>
          <w:sz w:val="22"/>
          <w:szCs w:val="22"/>
          <w:lang w:val="en-GB"/>
        </w:rPr>
        <w:t xml:space="preserve"> </w:t>
      </w:r>
      <w:proofErr w:type="spellStart"/>
      <w:r w:rsidRPr="00C91961">
        <w:rPr>
          <w:rFonts w:ascii="Candara" w:hAnsi="Candara"/>
          <w:sz w:val="22"/>
          <w:szCs w:val="22"/>
          <w:lang w:val="en-GB"/>
        </w:rPr>
        <w:t>Botnets</w:t>
      </w:r>
      <w:proofErr w:type="spellEnd"/>
      <w:r w:rsidRPr="00C91961">
        <w:rPr>
          <w:rFonts w:ascii="Candara" w:hAnsi="Candara"/>
          <w:sz w:val="22"/>
          <w:szCs w:val="22"/>
          <w:lang w:val="en-GB"/>
        </w:rPr>
        <w:t xml:space="preserve"> - a hidden menace that threaten the future of the Internet. The Guardian. 5 April 2007.</w:t>
      </w:r>
    </w:p>
    <w:p w:rsidR="003E24C5" w:rsidRPr="00C91961" w:rsidRDefault="003E24C5" w:rsidP="00902919">
      <w:pPr>
        <w:rPr>
          <w:rFonts w:ascii="Candara" w:hAnsi="Candara"/>
          <w:sz w:val="22"/>
          <w:szCs w:val="22"/>
          <w:lang w:val="en-GB"/>
        </w:rPr>
      </w:pPr>
    </w:p>
    <w:p w:rsidR="003E24C5" w:rsidRPr="00C91961" w:rsidRDefault="003E24C5" w:rsidP="00902919">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 xml:space="preserve">Carr, Nicholas G. </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2008</w:t>
      </w:r>
      <w:r w:rsidR="00902919" w:rsidRPr="00C91961">
        <w:rPr>
          <w:rFonts w:ascii="Candara" w:hAnsi="Candara" w:cs="Arial Unicode MS"/>
          <w:sz w:val="22"/>
          <w:szCs w:val="18"/>
          <w:lang w:val="en-GB"/>
        </w:rPr>
        <w:t>)</w:t>
      </w:r>
      <w:r w:rsidRPr="00C91961">
        <w:rPr>
          <w:rFonts w:ascii="Candara" w:hAnsi="Candara" w:cs="Arial Unicode MS"/>
          <w:i/>
          <w:iCs/>
          <w:sz w:val="22"/>
          <w:szCs w:val="18"/>
          <w:lang w:val="en-GB"/>
        </w:rPr>
        <w:t xml:space="preserve">. The big switch: Rewiring the world, from Edison to Google. </w:t>
      </w:r>
      <w:r w:rsidRPr="00C91961">
        <w:rPr>
          <w:rFonts w:ascii="Candara" w:hAnsi="Candara" w:cs="Arial Unicode MS"/>
          <w:sz w:val="22"/>
          <w:szCs w:val="18"/>
          <w:lang w:val="en-GB"/>
        </w:rPr>
        <w:t xml:space="preserve">1. </w:t>
      </w:r>
      <w:proofErr w:type="gramStart"/>
      <w:r w:rsidRPr="00C91961">
        <w:rPr>
          <w:rFonts w:ascii="Candara" w:hAnsi="Candara" w:cs="Arial Unicode MS"/>
          <w:sz w:val="22"/>
          <w:szCs w:val="18"/>
          <w:lang w:val="en-GB"/>
        </w:rPr>
        <w:t>ed</w:t>
      </w:r>
      <w:proofErr w:type="gramEnd"/>
      <w:r w:rsidRPr="00C91961">
        <w:rPr>
          <w:rFonts w:ascii="Candara" w:hAnsi="Candara" w:cs="Arial Unicode MS"/>
          <w:sz w:val="22"/>
          <w:szCs w:val="18"/>
          <w:lang w:val="en-GB"/>
        </w:rPr>
        <w:t>. New York: Norton</w:t>
      </w:r>
      <w:r w:rsidRPr="00C91961">
        <w:rPr>
          <w:rFonts w:ascii="Candara" w:hAnsi="Candara" w:cs="Arial Unicode MS"/>
          <w:sz w:val="22"/>
          <w:szCs w:val="18"/>
          <w:u w:val="single"/>
          <w:lang w:val="en-GB"/>
        </w:rPr>
        <w:t xml:space="preserve">. </w:t>
      </w:r>
      <w:r w:rsidRPr="00C91961">
        <w:rPr>
          <w:rFonts w:ascii="Candara" w:hAnsi="Candara" w:cs="Arial Unicode MS"/>
          <w:sz w:val="22"/>
          <w:szCs w:val="18"/>
          <w:lang w:val="en-GB"/>
        </w:rPr>
        <w:t xml:space="preserve">Online </w:t>
      </w:r>
      <w:proofErr w:type="spellStart"/>
      <w:r w:rsidRPr="00C91961">
        <w:rPr>
          <w:rFonts w:ascii="Candara" w:hAnsi="Candara" w:cs="Arial Unicode MS"/>
          <w:sz w:val="22"/>
          <w:szCs w:val="18"/>
          <w:lang w:val="en-GB"/>
        </w:rPr>
        <w:t>im</w:t>
      </w:r>
      <w:proofErr w:type="spellEnd"/>
      <w:r w:rsidRPr="00C91961">
        <w:rPr>
          <w:rFonts w:ascii="Candara" w:hAnsi="Candara" w:cs="Arial Unicode MS"/>
          <w:sz w:val="22"/>
          <w:szCs w:val="18"/>
          <w:lang w:val="en-GB"/>
        </w:rPr>
        <w:t xml:space="preserve"> Internet: URL: http://www.gbv.de/dms/bsz/toc/bsz27866685xinh.pdf</w:t>
      </w:r>
    </w:p>
    <w:p w:rsidR="00902919" w:rsidRPr="00C91961" w:rsidRDefault="00902919" w:rsidP="00902919">
      <w:pPr>
        <w:rPr>
          <w:rFonts w:ascii="Candara" w:hAnsi="Candara"/>
          <w:sz w:val="22"/>
          <w:szCs w:val="22"/>
          <w:lang w:val="en-GB"/>
        </w:rPr>
      </w:pPr>
    </w:p>
    <w:p w:rsidR="00F00C0C" w:rsidRPr="00C91961" w:rsidRDefault="00F00C0C" w:rsidP="00902919">
      <w:pPr>
        <w:rPr>
          <w:rFonts w:ascii="Candara" w:hAnsi="Candara"/>
          <w:sz w:val="22"/>
          <w:szCs w:val="22"/>
          <w:lang w:val="en-GB"/>
        </w:rPr>
      </w:pPr>
      <w:proofErr w:type="gramStart"/>
      <w:r w:rsidRPr="00C91961">
        <w:rPr>
          <w:rFonts w:ascii="Candara" w:hAnsi="Candara"/>
          <w:sz w:val="22"/>
          <w:szCs w:val="22"/>
          <w:lang w:val="en-GB"/>
        </w:rPr>
        <w:t xml:space="preserve">Cox, Geoff and </w:t>
      </w:r>
      <w:proofErr w:type="spellStart"/>
      <w:r w:rsidRPr="00C91961">
        <w:rPr>
          <w:rFonts w:ascii="Candara" w:hAnsi="Candara"/>
          <w:sz w:val="22"/>
          <w:szCs w:val="22"/>
          <w:lang w:val="en-GB"/>
        </w:rPr>
        <w:t>Knahl</w:t>
      </w:r>
      <w:proofErr w:type="spellEnd"/>
      <w:r w:rsidRPr="00C91961">
        <w:rPr>
          <w:rFonts w:ascii="Candara" w:hAnsi="Candara"/>
          <w:sz w:val="22"/>
          <w:szCs w:val="22"/>
          <w:lang w:val="en-GB"/>
        </w:rPr>
        <w:t>, Martin (2009).</w:t>
      </w:r>
      <w:proofErr w:type="gramEnd"/>
      <w:r w:rsidRPr="00C91961">
        <w:rPr>
          <w:rFonts w:ascii="Candara" w:hAnsi="Candara"/>
          <w:sz w:val="22"/>
          <w:szCs w:val="22"/>
          <w:lang w:val="en-GB"/>
        </w:rPr>
        <w:t xml:space="preserve"> </w:t>
      </w:r>
      <w:proofErr w:type="gramStart"/>
      <w:r w:rsidRPr="00C91961">
        <w:rPr>
          <w:rFonts w:ascii="Candara" w:hAnsi="Candara"/>
          <w:sz w:val="22"/>
          <w:szCs w:val="22"/>
          <w:lang w:val="en-GB"/>
        </w:rPr>
        <w:t>Critique of Software Security.</w:t>
      </w:r>
      <w:proofErr w:type="gramEnd"/>
      <w:r w:rsidRPr="00C91961">
        <w:rPr>
          <w:rFonts w:ascii="Candara" w:hAnsi="Candara"/>
          <w:sz w:val="22"/>
          <w:szCs w:val="22"/>
          <w:lang w:val="en-GB"/>
        </w:rPr>
        <w:t xml:space="preserve"> Book chapter in Wolfgang </w:t>
      </w:r>
      <w:proofErr w:type="spellStart"/>
      <w:r w:rsidRPr="00C91961">
        <w:rPr>
          <w:rFonts w:ascii="Candara" w:hAnsi="Candara"/>
          <w:sz w:val="22"/>
          <w:szCs w:val="22"/>
          <w:lang w:val="en-GB"/>
        </w:rPr>
        <w:t>Sutzl</w:t>
      </w:r>
      <w:proofErr w:type="spellEnd"/>
      <w:r w:rsidRPr="00C91961">
        <w:rPr>
          <w:rFonts w:ascii="Candara" w:hAnsi="Candara"/>
          <w:sz w:val="22"/>
          <w:szCs w:val="22"/>
          <w:lang w:val="en-GB"/>
        </w:rPr>
        <w:t xml:space="preserve"> (ed.): Creating Insecurity: Art and Culture in the Age of Security, New York: </w:t>
      </w:r>
      <w:proofErr w:type="spellStart"/>
      <w:r w:rsidRPr="00C91961">
        <w:rPr>
          <w:rFonts w:ascii="Candara" w:hAnsi="Candara"/>
          <w:sz w:val="22"/>
          <w:szCs w:val="22"/>
          <w:lang w:val="en-GB"/>
        </w:rPr>
        <w:t>Autonomedia</w:t>
      </w:r>
      <w:proofErr w:type="spellEnd"/>
      <w:r w:rsidRPr="00C91961">
        <w:rPr>
          <w:rFonts w:ascii="Candara" w:hAnsi="Candara"/>
          <w:sz w:val="22"/>
          <w:szCs w:val="22"/>
          <w:lang w:val="en-GB"/>
        </w:rPr>
        <w:t>, pp. 27-43.</w:t>
      </w:r>
    </w:p>
    <w:p w:rsidR="003E24C5" w:rsidRPr="00C91961" w:rsidRDefault="003E24C5"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r w:rsidRPr="00C91961">
        <w:rPr>
          <w:rFonts w:ascii="Candara" w:hAnsi="Candara"/>
          <w:sz w:val="22"/>
          <w:szCs w:val="22"/>
          <w:lang w:val="en-GB"/>
        </w:rPr>
        <w:t xml:space="preserve">Foucault, M. (2010). The Government of Self and Others: Lectures at the College de France 1982-1983. Basingstoke: Palgrave Macmillan. </w:t>
      </w:r>
    </w:p>
    <w:p w:rsidR="003E24C5" w:rsidRPr="00C91961" w:rsidRDefault="003E24C5"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r w:rsidRPr="00C91961">
        <w:rPr>
          <w:rFonts w:ascii="Candara" w:hAnsi="Candara"/>
          <w:sz w:val="22"/>
          <w:szCs w:val="22"/>
          <w:lang w:val="en-GB"/>
        </w:rPr>
        <w:t>Galloway, A.R. &amp; Thacker, E. (2007). The Exploit: A Theory of Networks. Minneapolis: University of Minnesota Press.</w:t>
      </w:r>
    </w:p>
    <w:p w:rsidR="0015148A" w:rsidRPr="00C91961" w:rsidRDefault="0015148A" w:rsidP="00902919">
      <w:pPr>
        <w:autoSpaceDE w:val="0"/>
        <w:autoSpaceDN w:val="0"/>
        <w:adjustRightInd w:val="0"/>
        <w:rPr>
          <w:rFonts w:ascii="Candara" w:hAnsi="Candara" w:cs="Arial Unicode MS"/>
          <w:sz w:val="22"/>
          <w:szCs w:val="18"/>
          <w:lang w:val="en-GB"/>
        </w:rPr>
      </w:pPr>
    </w:p>
    <w:p w:rsidR="0015148A" w:rsidRPr="00C91961" w:rsidRDefault="0015148A" w:rsidP="00902919">
      <w:pPr>
        <w:autoSpaceDE w:val="0"/>
        <w:autoSpaceDN w:val="0"/>
        <w:adjustRightInd w:val="0"/>
        <w:rPr>
          <w:rFonts w:ascii="Candara" w:hAnsi="Candara" w:cs="Arial Unicode MS"/>
          <w:sz w:val="22"/>
          <w:szCs w:val="18"/>
          <w:lang w:val="en-GB"/>
        </w:rPr>
      </w:pPr>
      <w:proofErr w:type="spellStart"/>
      <w:r w:rsidRPr="00C91961">
        <w:rPr>
          <w:rFonts w:ascii="Candara" w:hAnsi="Candara" w:cs="Arial Unicode MS"/>
          <w:sz w:val="22"/>
          <w:szCs w:val="18"/>
          <w:lang w:val="en-GB"/>
        </w:rPr>
        <w:t>Globeck</w:t>
      </w:r>
      <w:proofErr w:type="spellEnd"/>
      <w:r w:rsidR="00CB6582" w:rsidRPr="00C91961">
        <w:rPr>
          <w:rFonts w:ascii="Candara" w:hAnsi="Candara" w:cs="Arial Unicode MS"/>
          <w:sz w:val="22"/>
          <w:szCs w:val="18"/>
          <w:lang w:val="en-GB"/>
        </w:rPr>
        <w:t>, Jennifer</w:t>
      </w:r>
      <w:r w:rsidRPr="00C91961">
        <w:rPr>
          <w:rFonts w:ascii="Candara" w:hAnsi="Candara" w:cs="Arial Unicode MS"/>
          <w:sz w:val="22"/>
          <w:szCs w:val="18"/>
          <w:lang w:val="en-GB"/>
        </w:rPr>
        <w:t xml:space="preserve"> (2008). Weaving a web of trust. </w:t>
      </w:r>
      <w:proofErr w:type="gramStart"/>
      <w:r w:rsidRPr="00C91961">
        <w:rPr>
          <w:rFonts w:ascii="Candara" w:hAnsi="Candara" w:cs="Arial Unicode MS"/>
          <w:i/>
          <w:sz w:val="22"/>
          <w:szCs w:val="18"/>
          <w:lang w:val="en-GB"/>
        </w:rPr>
        <w:t>Science</w:t>
      </w:r>
      <w:r w:rsidRPr="00C91961">
        <w:rPr>
          <w:rFonts w:ascii="Candara" w:hAnsi="Candara" w:cs="Arial Unicode MS"/>
          <w:sz w:val="22"/>
          <w:szCs w:val="18"/>
          <w:lang w:val="en-GB"/>
        </w:rPr>
        <w:t>, 321:1640–1641.</w:t>
      </w:r>
      <w:proofErr w:type="gramEnd"/>
    </w:p>
    <w:p w:rsidR="003E24C5" w:rsidRPr="00C91961" w:rsidRDefault="003E24C5" w:rsidP="00902919">
      <w:pPr>
        <w:autoSpaceDE w:val="0"/>
        <w:autoSpaceDN w:val="0"/>
        <w:adjustRightInd w:val="0"/>
        <w:rPr>
          <w:rFonts w:ascii="Candara" w:hAnsi="Candara" w:cs="Arial Unicode MS"/>
          <w:sz w:val="22"/>
          <w:szCs w:val="18"/>
          <w:lang w:val="en-GB"/>
        </w:rPr>
      </w:pPr>
    </w:p>
    <w:p w:rsidR="00902919" w:rsidRPr="00C91961" w:rsidRDefault="003E24C5" w:rsidP="00902919">
      <w:pPr>
        <w:rPr>
          <w:rFonts w:ascii="Candara" w:hAnsi="Candara"/>
          <w:sz w:val="22"/>
          <w:szCs w:val="22"/>
          <w:lang w:val="en-GB"/>
        </w:rPr>
      </w:pPr>
      <w:r w:rsidRPr="00C91961">
        <w:rPr>
          <w:rFonts w:ascii="Candara" w:hAnsi="Candara"/>
          <w:sz w:val="22"/>
          <w:szCs w:val="22"/>
          <w:lang w:val="en-GB"/>
        </w:rPr>
        <w:t>Goth, G.</w:t>
      </w:r>
      <w:r w:rsidR="00902919" w:rsidRPr="00C91961">
        <w:rPr>
          <w:rFonts w:ascii="Candara" w:hAnsi="Candara"/>
          <w:sz w:val="22"/>
          <w:szCs w:val="22"/>
          <w:lang w:val="en-GB"/>
        </w:rPr>
        <w:t xml:space="preserve"> </w:t>
      </w:r>
      <w:r w:rsidRPr="00C91961">
        <w:rPr>
          <w:rFonts w:ascii="Candara" w:hAnsi="Candara"/>
          <w:sz w:val="22"/>
          <w:szCs w:val="22"/>
          <w:lang w:val="en-GB"/>
        </w:rPr>
        <w:t xml:space="preserve">(2007). Fast-Moving Zombies: </w:t>
      </w:r>
      <w:proofErr w:type="spellStart"/>
      <w:r w:rsidRPr="00C91961">
        <w:rPr>
          <w:rFonts w:ascii="Candara" w:hAnsi="Candara"/>
          <w:sz w:val="22"/>
          <w:szCs w:val="22"/>
          <w:lang w:val="en-GB"/>
        </w:rPr>
        <w:t>Botnets</w:t>
      </w:r>
      <w:proofErr w:type="spellEnd"/>
      <w:r w:rsidRPr="00C91961">
        <w:rPr>
          <w:rFonts w:ascii="Candara" w:hAnsi="Candara"/>
          <w:sz w:val="22"/>
          <w:szCs w:val="22"/>
          <w:lang w:val="en-GB"/>
        </w:rPr>
        <w:t xml:space="preserve"> Stay a Step Ahead of the Fixes. </w:t>
      </w:r>
      <w:proofErr w:type="gramStart"/>
      <w:r w:rsidRPr="00C91961">
        <w:rPr>
          <w:rFonts w:ascii="Candara" w:hAnsi="Candara"/>
          <w:i/>
          <w:sz w:val="22"/>
          <w:szCs w:val="22"/>
          <w:lang w:val="en-GB"/>
        </w:rPr>
        <w:t>IEEE Internet Computing.</w:t>
      </w:r>
      <w:proofErr w:type="gramEnd"/>
      <w:r w:rsidRPr="00C91961">
        <w:rPr>
          <w:rFonts w:ascii="Candara" w:hAnsi="Candara"/>
          <w:i/>
          <w:sz w:val="22"/>
          <w:szCs w:val="22"/>
          <w:lang w:val="en-GB"/>
        </w:rPr>
        <w:t xml:space="preserve"> </w:t>
      </w:r>
      <w:proofErr w:type="gramStart"/>
      <w:r w:rsidRPr="00C91961">
        <w:rPr>
          <w:rFonts w:ascii="Candara" w:hAnsi="Candara"/>
          <w:sz w:val="22"/>
          <w:szCs w:val="22"/>
          <w:lang w:val="en-GB"/>
        </w:rPr>
        <w:t>Volume 11 (2): 7-9.</w:t>
      </w:r>
      <w:proofErr w:type="gramEnd"/>
    </w:p>
    <w:p w:rsidR="003E24C5" w:rsidRPr="00C91961" w:rsidRDefault="003E24C5"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proofErr w:type="spellStart"/>
      <w:r w:rsidRPr="00C91961">
        <w:rPr>
          <w:rFonts w:ascii="Candara" w:hAnsi="Candara"/>
          <w:sz w:val="22"/>
          <w:szCs w:val="22"/>
          <w:lang w:val="en-GB"/>
        </w:rPr>
        <w:t>Grizzard</w:t>
      </w:r>
      <w:proofErr w:type="spellEnd"/>
      <w:r w:rsidRPr="00C91961">
        <w:rPr>
          <w:rFonts w:ascii="Candara" w:hAnsi="Candara"/>
          <w:sz w:val="22"/>
          <w:szCs w:val="22"/>
          <w:lang w:val="en-GB"/>
        </w:rPr>
        <w:t xml:space="preserve">, J. et al (2007). Peer-to-Peer </w:t>
      </w:r>
      <w:proofErr w:type="spellStart"/>
      <w:r w:rsidRPr="00C91961">
        <w:rPr>
          <w:rFonts w:ascii="Candara" w:hAnsi="Candara"/>
          <w:sz w:val="22"/>
          <w:szCs w:val="22"/>
          <w:lang w:val="en-GB"/>
        </w:rPr>
        <w:t>Botnets</w:t>
      </w:r>
      <w:proofErr w:type="spellEnd"/>
      <w:r w:rsidRPr="00C91961">
        <w:rPr>
          <w:rFonts w:ascii="Candara" w:hAnsi="Candara"/>
          <w:sz w:val="22"/>
          <w:szCs w:val="22"/>
          <w:lang w:val="en-GB"/>
        </w:rPr>
        <w:t xml:space="preserve">: Overview and Case Study. </w:t>
      </w:r>
      <w:proofErr w:type="spellStart"/>
      <w:proofErr w:type="gramStart"/>
      <w:r w:rsidRPr="00C91961">
        <w:rPr>
          <w:rFonts w:ascii="Candara" w:hAnsi="Candara"/>
          <w:sz w:val="22"/>
          <w:szCs w:val="22"/>
          <w:lang w:val="en-GB"/>
        </w:rPr>
        <w:t>HotBots</w:t>
      </w:r>
      <w:proofErr w:type="spellEnd"/>
      <w:r w:rsidRPr="00C91961">
        <w:rPr>
          <w:rFonts w:ascii="Candara" w:hAnsi="Candara"/>
          <w:sz w:val="22"/>
          <w:szCs w:val="22"/>
          <w:lang w:val="en-GB"/>
        </w:rPr>
        <w:t xml:space="preserve"> '07 / 4th USENIX Symposium on Networked Systems Design &amp; Implementation (NSDI '07).</w:t>
      </w:r>
      <w:proofErr w:type="gramEnd"/>
      <w:r w:rsidRPr="00C91961">
        <w:rPr>
          <w:rFonts w:ascii="Candara" w:hAnsi="Candara"/>
          <w:sz w:val="22"/>
          <w:szCs w:val="22"/>
          <w:lang w:val="en-GB"/>
        </w:rPr>
        <w:t xml:space="preserve"> Cambridge (MA), 11-13 April 2007. </w:t>
      </w:r>
    </w:p>
    <w:p w:rsidR="00902919" w:rsidRPr="00C91961" w:rsidRDefault="00902919" w:rsidP="00902919">
      <w:pPr>
        <w:autoSpaceDE w:val="0"/>
        <w:autoSpaceDN w:val="0"/>
        <w:adjustRightInd w:val="0"/>
        <w:rPr>
          <w:rFonts w:ascii="Candara" w:hAnsi="Candara" w:cs="Arial Unicode MS"/>
          <w:sz w:val="22"/>
          <w:szCs w:val="18"/>
          <w:lang w:val="en-GB"/>
        </w:rPr>
      </w:pPr>
    </w:p>
    <w:p w:rsidR="005B6FD9" w:rsidRPr="00C91961" w:rsidRDefault="005B6FD9" w:rsidP="00902919">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Hart</w:t>
      </w:r>
      <w:r w:rsidR="003E24C5" w:rsidRPr="00C91961">
        <w:rPr>
          <w:rFonts w:ascii="Candara" w:hAnsi="Candara" w:cs="Arial Unicode MS"/>
          <w:sz w:val="22"/>
          <w:szCs w:val="18"/>
          <w:lang w:val="en-GB"/>
        </w:rPr>
        <w:t>, Jeffrey A.</w:t>
      </w:r>
      <w:r w:rsidR="00902919" w:rsidRPr="00C91961">
        <w:rPr>
          <w:rFonts w:ascii="Candara" w:hAnsi="Candara" w:cs="Arial Unicode MS"/>
          <w:sz w:val="22"/>
          <w:szCs w:val="18"/>
          <w:lang w:val="en-GB"/>
        </w:rPr>
        <w:t xml:space="preserve"> (2008)</w:t>
      </w:r>
      <w:r w:rsidRPr="00C91961">
        <w:rPr>
          <w:rFonts w:ascii="Candara" w:hAnsi="Candara" w:cs="Arial Unicode MS"/>
          <w:sz w:val="22"/>
          <w:szCs w:val="18"/>
          <w:lang w:val="en-GB"/>
        </w:rPr>
        <w:t xml:space="preserve">. </w:t>
      </w:r>
      <w:proofErr w:type="gramStart"/>
      <w:r w:rsidRPr="00C91961">
        <w:rPr>
          <w:rFonts w:ascii="Candara" w:hAnsi="Candara" w:cs="Arial Unicode MS"/>
          <w:sz w:val="22"/>
          <w:szCs w:val="18"/>
          <w:lang w:val="en-GB"/>
        </w:rPr>
        <w:t>Global Internet Governance.</w:t>
      </w:r>
      <w:proofErr w:type="gramEnd"/>
      <w:r w:rsidRPr="00C91961">
        <w:rPr>
          <w:rFonts w:ascii="Candara" w:hAnsi="Candara" w:cs="Arial Unicode MS"/>
          <w:sz w:val="22"/>
          <w:szCs w:val="18"/>
          <w:lang w:val="en-GB"/>
        </w:rPr>
        <w:t xml:space="preserve"> </w:t>
      </w:r>
      <w:proofErr w:type="gramStart"/>
      <w:r w:rsidRPr="00C91961">
        <w:rPr>
          <w:rFonts w:ascii="Candara" w:hAnsi="Candara" w:cs="Arial Unicode MS"/>
          <w:i/>
          <w:iCs/>
          <w:sz w:val="22"/>
          <w:szCs w:val="18"/>
          <w:lang w:val="en-GB"/>
        </w:rPr>
        <w:t>Conference of t</w:t>
      </w:r>
      <w:r w:rsidR="00902919" w:rsidRPr="00C91961">
        <w:rPr>
          <w:rFonts w:ascii="Candara" w:hAnsi="Candara" w:cs="Arial Unicode MS"/>
          <w:i/>
          <w:iCs/>
          <w:sz w:val="22"/>
          <w:szCs w:val="18"/>
          <w:lang w:val="en-GB"/>
        </w:rPr>
        <w:t>he International Public Affairs.</w:t>
      </w:r>
      <w:proofErr w:type="gramEnd"/>
      <w:r w:rsidR="00902919" w:rsidRPr="00C91961">
        <w:rPr>
          <w:rFonts w:ascii="Candara" w:hAnsi="Candara" w:cs="Arial Unicode MS"/>
          <w:i/>
          <w:iCs/>
          <w:sz w:val="22"/>
          <w:szCs w:val="18"/>
          <w:lang w:val="en-GB"/>
        </w:rPr>
        <w:t xml:space="preserve"> </w:t>
      </w:r>
      <w:r w:rsidRPr="00C91961">
        <w:rPr>
          <w:rFonts w:ascii="Candara" w:hAnsi="Candara" w:cs="Arial Unicode MS"/>
          <w:i/>
          <w:iCs/>
          <w:sz w:val="22"/>
          <w:szCs w:val="18"/>
          <w:lang w:val="en-GB"/>
        </w:rPr>
        <w:t xml:space="preserve">Association of Indiana University, Bloomington, Indiana </w:t>
      </w:r>
      <w:r w:rsidRPr="00C91961">
        <w:rPr>
          <w:rFonts w:ascii="Candara" w:hAnsi="Candara" w:cs="Arial Unicode MS"/>
          <w:sz w:val="22"/>
          <w:szCs w:val="18"/>
          <w:lang w:val="en-GB"/>
        </w:rPr>
        <w:t>11 April 2008</w:t>
      </w:r>
    </w:p>
    <w:p w:rsidR="00902919" w:rsidRPr="00C91961" w:rsidRDefault="00902919" w:rsidP="00902919">
      <w:pPr>
        <w:autoSpaceDE w:val="0"/>
        <w:autoSpaceDN w:val="0"/>
        <w:adjustRightInd w:val="0"/>
        <w:rPr>
          <w:rFonts w:ascii="Candara" w:hAnsi="Candara" w:cs="Arial Unicode MS"/>
          <w:sz w:val="22"/>
          <w:szCs w:val="18"/>
          <w:lang w:val="en-GB"/>
        </w:rPr>
      </w:pPr>
    </w:p>
    <w:p w:rsidR="00902919" w:rsidRPr="00C91961" w:rsidRDefault="00902919" w:rsidP="00902919">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Hawthorne, Nathaniel (1851)</w:t>
      </w:r>
      <w:r w:rsidRPr="00C91961">
        <w:rPr>
          <w:rFonts w:ascii="Candara" w:hAnsi="Candara" w:cs="Arial Unicode MS"/>
          <w:i/>
          <w:iCs/>
          <w:sz w:val="22"/>
          <w:szCs w:val="18"/>
          <w:lang w:val="en-GB"/>
        </w:rPr>
        <w:t>. House of the Seven Gables</w:t>
      </w:r>
    </w:p>
    <w:p w:rsidR="00644685" w:rsidRPr="00C91961" w:rsidRDefault="00644685"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proofErr w:type="spellStart"/>
      <w:r w:rsidRPr="00C91961">
        <w:rPr>
          <w:rFonts w:ascii="Candara" w:hAnsi="Candara"/>
          <w:sz w:val="22"/>
          <w:szCs w:val="22"/>
          <w:lang w:val="en-GB"/>
        </w:rPr>
        <w:t>Kalt</w:t>
      </w:r>
      <w:proofErr w:type="spellEnd"/>
      <w:r w:rsidRPr="00C91961">
        <w:rPr>
          <w:rFonts w:ascii="Candara" w:hAnsi="Candara"/>
          <w:sz w:val="22"/>
          <w:szCs w:val="22"/>
          <w:lang w:val="en-GB"/>
        </w:rPr>
        <w:t xml:space="preserve">, C. </w:t>
      </w:r>
      <w:r w:rsidR="00902919" w:rsidRPr="00C91961">
        <w:rPr>
          <w:rFonts w:ascii="Candara" w:hAnsi="Candara"/>
          <w:sz w:val="22"/>
          <w:szCs w:val="22"/>
          <w:lang w:val="en-GB"/>
        </w:rPr>
        <w:t xml:space="preserve">(2000). </w:t>
      </w:r>
      <w:r w:rsidRPr="00C91961">
        <w:rPr>
          <w:rFonts w:ascii="Candara" w:hAnsi="Candara"/>
          <w:sz w:val="22"/>
          <w:szCs w:val="22"/>
          <w:lang w:val="en-GB"/>
        </w:rPr>
        <w:t>Internet Relay Chat: Architecture. Network Working Group / Internet Engineering Task Force Request for Comments: 2810. April 2000.</w:t>
      </w:r>
    </w:p>
    <w:p w:rsidR="003E24C5" w:rsidRPr="00C91961" w:rsidDel="00F04CF7" w:rsidRDefault="003E24C5"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r w:rsidRPr="00C91961">
        <w:rPr>
          <w:rFonts w:ascii="Candara" w:hAnsi="Candara"/>
          <w:sz w:val="22"/>
          <w:szCs w:val="22"/>
          <w:lang w:val="en-GB"/>
        </w:rPr>
        <w:t xml:space="preserve">Keizer, G. (2005). Dutch </w:t>
      </w:r>
      <w:proofErr w:type="spellStart"/>
      <w:r w:rsidRPr="00C91961">
        <w:rPr>
          <w:rFonts w:ascii="Candara" w:hAnsi="Candara"/>
          <w:sz w:val="22"/>
          <w:szCs w:val="22"/>
          <w:lang w:val="en-GB"/>
        </w:rPr>
        <w:t>Botnet</w:t>
      </w:r>
      <w:proofErr w:type="spellEnd"/>
      <w:r w:rsidRPr="00C91961">
        <w:rPr>
          <w:rFonts w:ascii="Candara" w:hAnsi="Candara"/>
          <w:sz w:val="22"/>
          <w:szCs w:val="22"/>
          <w:lang w:val="en-GB"/>
        </w:rPr>
        <w:t xml:space="preserve"> Bigger Than Expected. </w:t>
      </w:r>
      <w:proofErr w:type="spellStart"/>
      <w:proofErr w:type="gramStart"/>
      <w:r w:rsidRPr="00C91961">
        <w:rPr>
          <w:rFonts w:ascii="Candara" w:hAnsi="Candara"/>
          <w:i/>
          <w:sz w:val="22"/>
          <w:szCs w:val="22"/>
          <w:lang w:val="en-GB"/>
        </w:rPr>
        <w:t>TechWeb</w:t>
      </w:r>
      <w:proofErr w:type="spellEnd"/>
      <w:r w:rsidRPr="00C91961">
        <w:rPr>
          <w:rFonts w:ascii="Candara" w:hAnsi="Candara"/>
          <w:i/>
          <w:sz w:val="22"/>
          <w:szCs w:val="22"/>
          <w:lang w:val="en-GB"/>
        </w:rPr>
        <w:t xml:space="preserve"> Technology News</w:t>
      </w:r>
      <w:r w:rsidRPr="00C91961">
        <w:rPr>
          <w:rFonts w:ascii="Candara" w:hAnsi="Candara"/>
          <w:sz w:val="22"/>
          <w:szCs w:val="22"/>
          <w:lang w:val="en-GB"/>
        </w:rPr>
        <w:t>.</w:t>
      </w:r>
      <w:proofErr w:type="gramEnd"/>
      <w:r w:rsidRPr="00C91961">
        <w:rPr>
          <w:rFonts w:ascii="Candara" w:hAnsi="Candara"/>
          <w:sz w:val="22"/>
          <w:szCs w:val="22"/>
          <w:lang w:val="en-GB"/>
        </w:rPr>
        <w:t xml:space="preserve"> </w:t>
      </w:r>
      <w:proofErr w:type="spellStart"/>
      <w:proofErr w:type="gramStart"/>
      <w:r w:rsidRPr="00C91961">
        <w:rPr>
          <w:rFonts w:ascii="Candara" w:hAnsi="Candara"/>
          <w:sz w:val="22"/>
          <w:szCs w:val="22"/>
          <w:lang w:val="en-GB"/>
        </w:rPr>
        <w:t>Oktober</w:t>
      </w:r>
      <w:proofErr w:type="spellEnd"/>
      <w:r w:rsidRPr="00C91961">
        <w:rPr>
          <w:rFonts w:ascii="Candara" w:hAnsi="Candara"/>
          <w:sz w:val="22"/>
          <w:szCs w:val="22"/>
          <w:lang w:val="en-GB"/>
        </w:rPr>
        <w:t xml:space="preserve"> 21, 2005.</w:t>
      </w:r>
      <w:proofErr w:type="gramEnd"/>
    </w:p>
    <w:p w:rsidR="003E24C5" w:rsidRPr="00C91961" w:rsidRDefault="003E24C5"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r w:rsidRPr="00C91961">
        <w:rPr>
          <w:rFonts w:ascii="Candara" w:hAnsi="Candara"/>
          <w:sz w:val="22"/>
          <w:szCs w:val="22"/>
          <w:lang w:val="en-GB"/>
        </w:rPr>
        <w:t>Leyden</w:t>
      </w:r>
      <w:r w:rsidR="00902919" w:rsidRPr="00C91961">
        <w:rPr>
          <w:rFonts w:ascii="Candara" w:hAnsi="Candara"/>
          <w:sz w:val="22"/>
          <w:szCs w:val="22"/>
          <w:lang w:val="en-GB"/>
        </w:rPr>
        <w:t>, John</w:t>
      </w:r>
      <w:r w:rsidRPr="00C91961">
        <w:rPr>
          <w:rFonts w:ascii="Candara" w:hAnsi="Candara"/>
          <w:sz w:val="22"/>
          <w:szCs w:val="22"/>
          <w:lang w:val="en-GB"/>
        </w:rPr>
        <w:t xml:space="preserve"> (2004). </w:t>
      </w:r>
      <w:proofErr w:type="spellStart"/>
      <w:r w:rsidRPr="00C91961">
        <w:rPr>
          <w:rFonts w:ascii="Candara" w:hAnsi="Candara"/>
          <w:sz w:val="22"/>
          <w:szCs w:val="22"/>
          <w:lang w:val="en-GB"/>
        </w:rPr>
        <w:t>Telenor</w:t>
      </w:r>
      <w:proofErr w:type="spellEnd"/>
      <w:r w:rsidRPr="00C91961">
        <w:rPr>
          <w:rFonts w:ascii="Candara" w:hAnsi="Candara"/>
          <w:sz w:val="22"/>
          <w:szCs w:val="22"/>
          <w:lang w:val="en-GB"/>
        </w:rPr>
        <w:t xml:space="preserve"> takes down 'massive' </w:t>
      </w:r>
      <w:proofErr w:type="spellStart"/>
      <w:r w:rsidRPr="00C91961">
        <w:rPr>
          <w:rFonts w:ascii="Candara" w:hAnsi="Candara"/>
          <w:sz w:val="22"/>
          <w:szCs w:val="22"/>
          <w:lang w:val="en-GB"/>
        </w:rPr>
        <w:t>Botnet</w:t>
      </w:r>
      <w:proofErr w:type="spellEnd"/>
      <w:r w:rsidRPr="00C91961">
        <w:rPr>
          <w:rFonts w:ascii="Candara" w:hAnsi="Candara"/>
          <w:sz w:val="22"/>
          <w:szCs w:val="22"/>
          <w:lang w:val="en-GB"/>
        </w:rPr>
        <w:t xml:space="preserve">. </w:t>
      </w:r>
      <w:r w:rsidRPr="00C91961">
        <w:rPr>
          <w:rFonts w:ascii="Candara" w:hAnsi="Candara"/>
          <w:i/>
          <w:sz w:val="22"/>
          <w:szCs w:val="22"/>
          <w:lang w:val="en-GB"/>
        </w:rPr>
        <w:t xml:space="preserve">Enterprise Security. </w:t>
      </w:r>
      <w:r w:rsidRPr="00C91961">
        <w:rPr>
          <w:rFonts w:ascii="Candara" w:hAnsi="Candara"/>
          <w:sz w:val="22"/>
          <w:szCs w:val="22"/>
          <w:lang w:val="en-GB"/>
        </w:rPr>
        <w:t>9th September 2004.</w:t>
      </w:r>
    </w:p>
    <w:p w:rsidR="00902919" w:rsidRPr="00C91961" w:rsidRDefault="00902919"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r w:rsidRPr="00C91961">
        <w:rPr>
          <w:rFonts w:ascii="Candara" w:hAnsi="Candara"/>
          <w:sz w:val="22"/>
          <w:szCs w:val="22"/>
          <w:lang w:val="en-GB"/>
        </w:rPr>
        <w:t>Leyden</w:t>
      </w:r>
      <w:r w:rsidR="00902919" w:rsidRPr="00C91961">
        <w:rPr>
          <w:rFonts w:ascii="Candara" w:hAnsi="Candara"/>
          <w:sz w:val="22"/>
          <w:szCs w:val="22"/>
          <w:lang w:val="en-GB"/>
        </w:rPr>
        <w:t>, John</w:t>
      </w:r>
      <w:r w:rsidRPr="00C91961">
        <w:rPr>
          <w:rFonts w:ascii="Candara" w:hAnsi="Candara"/>
          <w:sz w:val="22"/>
          <w:szCs w:val="22"/>
          <w:lang w:val="en-GB"/>
        </w:rPr>
        <w:t xml:space="preserve"> (2005). ISPs urged to throttle spam zombies: International clean-up campaign. </w:t>
      </w:r>
      <w:r w:rsidRPr="00C91961">
        <w:rPr>
          <w:rFonts w:ascii="Candara" w:hAnsi="Candara"/>
          <w:i/>
          <w:sz w:val="22"/>
          <w:szCs w:val="22"/>
          <w:lang w:val="en-GB"/>
        </w:rPr>
        <w:t>The Register.</w:t>
      </w:r>
      <w:r w:rsidRPr="00C91961">
        <w:rPr>
          <w:rFonts w:ascii="Candara" w:hAnsi="Candara"/>
          <w:sz w:val="22"/>
          <w:szCs w:val="22"/>
          <w:lang w:val="en-GB"/>
        </w:rPr>
        <w:t xml:space="preserve"> 24th May 2005. </w:t>
      </w:r>
    </w:p>
    <w:p w:rsidR="00902919" w:rsidRPr="00C91961" w:rsidRDefault="00902919" w:rsidP="00902919">
      <w:pPr>
        <w:rPr>
          <w:rFonts w:ascii="Candara" w:hAnsi="Candara"/>
          <w:sz w:val="22"/>
          <w:szCs w:val="22"/>
          <w:lang w:val="en-GB"/>
        </w:rPr>
      </w:pPr>
    </w:p>
    <w:p w:rsidR="00A93199" w:rsidRPr="00C91961" w:rsidRDefault="00A93199" w:rsidP="00A93199">
      <w:pPr>
        <w:rPr>
          <w:rFonts w:ascii="Candara" w:hAnsi="Candara"/>
          <w:sz w:val="22"/>
          <w:szCs w:val="22"/>
          <w:lang w:val="en-GB"/>
        </w:rPr>
      </w:pPr>
      <w:r w:rsidRPr="00C91961">
        <w:rPr>
          <w:rFonts w:ascii="Candara" w:hAnsi="Candara"/>
          <w:sz w:val="22"/>
          <w:szCs w:val="22"/>
          <w:lang w:val="en-GB"/>
        </w:rPr>
        <w:t xml:space="preserve">Li, Zhen et al. (2009). </w:t>
      </w:r>
      <w:proofErr w:type="spellStart"/>
      <w:r w:rsidRPr="00C91961">
        <w:rPr>
          <w:rFonts w:ascii="Candara" w:hAnsi="Candara"/>
          <w:sz w:val="22"/>
          <w:szCs w:val="22"/>
          <w:lang w:val="en-GB"/>
        </w:rPr>
        <w:t>Botnet</w:t>
      </w:r>
      <w:proofErr w:type="spellEnd"/>
      <w:r w:rsidRPr="00C91961">
        <w:rPr>
          <w:rFonts w:ascii="Candara" w:hAnsi="Candara"/>
          <w:sz w:val="22"/>
          <w:szCs w:val="22"/>
          <w:lang w:val="en-GB"/>
        </w:rPr>
        <w:t xml:space="preserve"> Economics: Uncertainty Matters. In </w:t>
      </w:r>
      <w:r w:rsidRPr="00C91961">
        <w:rPr>
          <w:rFonts w:ascii="Candara" w:hAnsi="Candara"/>
          <w:i/>
          <w:sz w:val="22"/>
          <w:szCs w:val="22"/>
          <w:lang w:val="en-GB"/>
        </w:rPr>
        <w:t>Managing Information Risk and the Economics of Security</w:t>
      </w:r>
      <w:r w:rsidRPr="00C91961">
        <w:rPr>
          <w:rFonts w:ascii="Candara" w:hAnsi="Candara"/>
          <w:sz w:val="22"/>
          <w:szCs w:val="22"/>
          <w:lang w:val="en-GB"/>
        </w:rPr>
        <w:t>. Springer: 245-267.</w:t>
      </w:r>
    </w:p>
    <w:p w:rsidR="00DE4C79" w:rsidRPr="00C91961" w:rsidRDefault="00DE4C79" w:rsidP="00902919">
      <w:pPr>
        <w:rPr>
          <w:rFonts w:ascii="Candara" w:hAnsi="Candara"/>
          <w:sz w:val="22"/>
          <w:szCs w:val="22"/>
          <w:lang w:val="en-GB"/>
        </w:rPr>
      </w:pPr>
    </w:p>
    <w:p w:rsidR="00DE4C79" w:rsidRPr="00C91961" w:rsidRDefault="00F1420D" w:rsidP="00902919">
      <w:pPr>
        <w:rPr>
          <w:rFonts w:ascii="Candara" w:hAnsi="Candara"/>
          <w:sz w:val="22"/>
          <w:lang w:val="en-GB"/>
        </w:rPr>
      </w:pPr>
      <w:r w:rsidRPr="00C91961">
        <w:rPr>
          <w:rFonts w:ascii="Candara" w:hAnsi="Candara"/>
          <w:sz w:val="22"/>
          <w:lang w:val="en-GB"/>
        </w:rPr>
        <w:t xml:space="preserve">Li, </w:t>
      </w:r>
      <w:proofErr w:type="spellStart"/>
      <w:r w:rsidRPr="00C91961">
        <w:rPr>
          <w:rFonts w:ascii="Candara" w:hAnsi="Candara"/>
          <w:sz w:val="22"/>
          <w:lang w:val="en-GB"/>
        </w:rPr>
        <w:t>Xuefeng</w:t>
      </w:r>
      <w:proofErr w:type="spellEnd"/>
      <w:r w:rsidRPr="00C91961">
        <w:rPr>
          <w:rFonts w:ascii="Candara" w:hAnsi="Candara"/>
          <w:sz w:val="22"/>
          <w:lang w:val="en-GB"/>
        </w:rPr>
        <w:t xml:space="preserve"> et</w:t>
      </w:r>
      <w:r w:rsidR="00DE4C79" w:rsidRPr="00C91961">
        <w:rPr>
          <w:rFonts w:ascii="Candara" w:hAnsi="Candara"/>
          <w:sz w:val="22"/>
          <w:lang w:val="en-GB"/>
        </w:rPr>
        <w:t xml:space="preserve"> </w:t>
      </w:r>
      <w:r w:rsidRPr="00C91961">
        <w:rPr>
          <w:rFonts w:ascii="Candara" w:hAnsi="Candara"/>
          <w:sz w:val="22"/>
          <w:lang w:val="en-GB"/>
        </w:rPr>
        <w:t>al</w:t>
      </w:r>
      <w:r w:rsidR="00DE4C79" w:rsidRPr="00C91961">
        <w:rPr>
          <w:rFonts w:ascii="Candara" w:hAnsi="Candara"/>
          <w:sz w:val="22"/>
          <w:lang w:val="en-GB"/>
        </w:rPr>
        <w:t xml:space="preserve"> (2010)</w:t>
      </w:r>
      <w:r w:rsidRPr="00C91961">
        <w:rPr>
          <w:rFonts w:ascii="Candara" w:hAnsi="Candara"/>
          <w:sz w:val="22"/>
          <w:lang w:val="en-GB"/>
        </w:rPr>
        <w:t xml:space="preserve">. </w:t>
      </w:r>
      <w:proofErr w:type="gramStart"/>
      <w:r w:rsidRPr="00C91961">
        <w:rPr>
          <w:rFonts w:ascii="Candara" w:hAnsi="Candara"/>
          <w:sz w:val="22"/>
          <w:lang w:val="en-GB"/>
        </w:rPr>
        <w:t xml:space="preserve">The growing model of </w:t>
      </w:r>
      <w:proofErr w:type="spellStart"/>
      <w:r w:rsidRPr="00C91961">
        <w:rPr>
          <w:rFonts w:ascii="Candara" w:hAnsi="Candara"/>
          <w:sz w:val="22"/>
          <w:lang w:val="en-GB"/>
        </w:rPr>
        <w:t>Botnets</w:t>
      </w:r>
      <w:proofErr w:type="spellEnd"/>
      <w:r w:rsidRPr="00C91961">
        <w:rPr>
          <w:rFonts w:ascii="Candara" w:hAnsi="Candara"/>
          <w:sz w:val="22"/>
          <w:lang w:val="en-GB"/>
        </w:rPr>
        <w:t>.</w:t>
      </w:r>
      <w:proofErr w:type="gramEnd"/>
      <w:r w:rsidRPr="00C91961">
        <w:rPr>
          <w:rFonts w:ascii="Candara" w:hAnsi="Candara"/>
          <w:i/>
          <w:sz w:val="22"/>
          <w:lang w:val="en-GB"/>
        </w:rPr>
        <w:t xml:space="preserve"> </w:t>
      </w:r>
      <w:r w:rsidR="00DE4C79" w:rsidRPr="00C91961">
        <w:rPr>
          <w:rFonts w:ascii="Candara" w:hAnsi="Candara"/>
          <w:i/>
          <w:sz w:val="22"/>
          <w:lang w:val="en-GB"/>
        </w:rPr>
        <w:t>2010 International Conference on</w:t>
      </w:r>
      <w:r w:rsidR="00DE4C79" w:rsidRPr="00C91961">
        <w:rPr>
          <w:rFonts w:ascii="Candara" w:hAnsi="Candara"/>
          <w:sz w:val="22"/>
          <w:lang w:val="en-GB"/>
        </w:rPr>
        <w:t xml:space="preserve"> </w:t>
      </w:r>
      <w:r w:rsidRPr="00C91961">
        <w:rPr>
          <w:rFonts w:ascii="Candara" w:hAnsi="Candara"/>
          <w:i/>
          <w:sz w:val="22"/>
          <w:lang w:val="en-GB"/>
        </w:rPr>
        <w:t xml:space="preserve">Green Circuits and Systems (ICGCS): </w:t>
      </w:r>
      <w:r w:rsidR="00DE4C79" w:rsidRPr="00C91961">
        <w:rPr>
          <w:rFonts w:ascii="Candara" w:hAnsi="Candara"/>
          <w:sz w:val="22"/>
          <w:lang w:val="en-GB"/>
        </w:rPr>
        <w:t>414-419</w:t>
      </w:r>
      <w:r w:rsidRPr="00C91961">
        <w:rPr>
          <w:rFonts w:ascii="Candara" w:hAnsi="Candara"/>
          <w:sz w:val="22"/>
          <w:lang w:val="en-GB"/>
        </w:rPr>
        <w:t>.</w:t>
      </w:r>
    </w:p>
    <w:p w:rsidR="00A93199" w:rsidRPr="00C91961" w:rsidRDefault="00A93199" w:rsidP="00902919">
      <w:pPr>
        <w:rPr>
          <w:rFonts w:ascii="Candara" w:hAnsi="Candara"/>
          <w:sz w:val="22"/>
          <w:szCs w:val="22"/>
          <w:lang w:val="en-GB"/>
        </w:rPr>
      </w:pPr>
    </w:p>
    <w:p w:rsidR="003E24C5" w:rsidRPr="00C91961" w:rsidRDefault="003E24C5" w:rsidP="00902919">
      <w:pPr>
        <w:rPr>
          <w:rFonts w:ascii="Candara" w:hAnsi="Candara"/>
          <w:i/>
          <w:iCs/>
          <w:sz w:val="22"/>
          <w:szCs w:val="22"/>
          <w:lang w:val="en-GB"/>
        </w:rPr>
      </w:pPr>
      <w:r w:rsidRPr="00C91961">
        <w:rPr>
          <w:rFonts w:ascii="Candara" w:hAnsi="Candara"/>
          <w:sz w:val="22"/>
          <w:szCs w:val="22"/>
          <w:lang w:val="en-GB"/>
        </w:rPr>
        <w:t xml:space="preserve">Liu, H., Lim, E., </w:t>
      </w:r>
      <w:proofErr w:type="spellStart"/>
      <w:r w:rsidRPr="00C91961">
        <w:rPr>
          <w:rFonts w:ascii="Candara" w:hAnsi="Candara"/>
          <w:sz w:val="22"/>
          <w:szCs w:val="22"/>
          <w:lang w:val="en-GB"/>
        </w:rPr>
        <w:t>Lauw</w:t>
      </w:r>
      <w:proofErr w:type="spellEnd"/>
      <w:r w:rsidRPr="00C91961">
        <w:rPr>
          <w:rFonts w:ascii="Candara" w:hAnsi="Candara"/>
          <w:sz w:val="22"/>
          <w:szCs w:val="22"/>
          <w:lang w:val="en-GB"/>
        </w:rPr>
        <w:t xml:space="preserve">, H. W., Le, M., Sun, A., </w:t>
      </w:r>
      <w:proofErr w:type="spellStart"/>
      <w:r w:rsidRPr="00C91961">
        <w:rPr>
          <w:rFonts w:ascii="Candara" w:hAnsi="Candara"/>
          <w:sz w:val="22"/>
          <w:szCs w:val="22"/>
          <w:lang w:val="en-GB"/>
        </w:rPr>
        <w:t>Srivastava</w:t>
      </w:r>
      <w:proofErr w:type="spellEnd"/>
      <w:r w:rsidRPr="00C91961">
        <w:rPr>
          <w:rFonts w:ascii="Candara" w:hAnsi="Candara"/>
          <w:sz w:val="22"/>
          <w:szCs w:val="22"/>
          <w:lang w:val="en-GB"/>
        </w:rPr>
        <w:t xml:space="preserve">, J., and Kim, Y. </w:t>
      </w:r>
      <w:r w:rsidR="00902919" w:rsidRPr="00C91961">
        <w:rPr>
          <w:rFonts w:ascii="Candara" w:hAnsi="Candara"/>
          <w:sz w:val="22"/>
          <w:szCs w:val="22"/>
          <w:lang w:val="en-GB"/>
        </w:rPr>
        <w:t>(</w:t>
      </w:r>
      <w:r w:rsidRPr="00C91961">
        <w:rPr>
          <w:rFonts w:ascii="Candara" w:hAnsi="Candara"/>
          <w:sz w:val="22"/>
          <w:szCs w:val="22"/>
          <w:lang w:val="en-GB"/>
        </w:rPr>
        <w:t>2008</w:t>
      </w:r>
      <w:r w:rsidR="00902919" w:rsidRPr="00C91961">
        <w:rPr>
          <w:rFonts w:ascii="Candara" w:hAnsi="Candara"/>
          <w:sz w:val="22"/>
          <w:szCs w:val="22"/>
          <w:lang w:val="en-GB"/>
        </w:rPr>
        <w:t>)</w:t>
      </w:r>
      <w:r w:rsidRPr="00C91961">
        <w:rPr>
          <w:rFonts w:ascii="Candara" w:hAnsi="Candara"/>
          <w:sz w:val="22"/>
          <w:szCs w:val="22"/>
          <w:lang w:val="en-GB"/>
        </w:rPr>
        <w:t xml:space="preserve">. Predicting trusts among users of online communities: an </w:t>
      </w:r>
      <w:proofErr w:type="spellStart"/>
      <w:r w:rsidRPr="00C91961">
        <w:rPr>
          <w:rFonts w:ascii="Candara" w:hAnsi="Candara"/>
          <w:sz w:val="22"/>
          <w:szCs w:val="22"/>
          <w:lang w:val="en-GB"/>
        </w:rPr>
        <w:t>epinions</w:t>
      </w:r>
      <w:proofErr w:type="spellEnd"/>
      <w:r w:rsidRPr="00C91961">
        <w:rPr>
          <w:rFonts w:ascii="Candara" w:hAnsi="Candara"/>
          <w:sz w:val="22"/>
          <w:szCs w:val="22"/>
          <w:lang w:val="en-GB"/>
        </w:rPr>
        <w:t xml:space="preserve"> case study. </w:t>
      </w:r>
      <w:proofErr w:type="gramStart"/>
      <w:r w:rsidRPr="00C91961">
        <w:rPr>
          <w:rFonts w:ascii="Candara" w:hAnsi="Candara"/>
          <w:sz w:val="22"/>
          <w:szCs w:val="22"/>
          <w:lang w:val="en-GB"/>
        </w:rPr>
        <w:t xml:space="preserve">In </w:t>
      </w:r>
      <w:r w:rsidRPr="00C91961">
        <w:rPr>
          <w:rFonts w:ascii="Candara" w:hAnsi="Candara"/>
          <w:i/>
          <w:sz w:val="22"/>
          <w:szCs w:val="22"/>
          <w:lang w:val="en-GB"/>
        </w:rPr>
        <w:t>Proceedings of the 9th ACM Conference on Electronic Commerce</w:t>
      </w:r>
      <w:r w:rsidRPr="00C91961">
        <w:rPr>
          <w:rFonts w:ascii="Candara" w:hAnsi="Candara"/>
          <w:sz w:val="22"/>
          <w:szCs w:val="22"/>
          <w:lang w:val="en-GB"/>
        </w:rPr>
        <w:t xml:space="preserve"> (Chicago, Il, USA, July 08 - 12, 2008).</w:t>
      </w:r>
      <w:proofErr w:type="gramEnd"/>
      <w:r w:rsidRPr="00C91961">
        <w:rPr>
          <w:rFonts w:ascii="Candara" w:hAnsi="Candara"/>
          <w:sz w:val="22"/>
          <w:szCs w:val="22"/>
          <w:lang w:val="en-GB"/>
        </w:rPr>
        <w:t xml:space="preserve"> </w:t>
      </w:r>
      <w:proofErr w:type="gramStart"/>
      <w:r w:rsidRPr="00C91961">
        <w:rPr>
          <w:rFonts w:ascii="Candara" w:hAnsi="Candara"/>
          <w:sz w:val="22"/>
          <w:szCs w:val="22"/>
          <w:lang w:val="en-GB"/>
        </w:rPr>
        <w:t>EC '08.</w:t>
      </w:r>
      <w:proofErr w:type="gramEnd"/>
      <w:r w:rsidRPr="00C91961">
        <w:rPr>
          <w:rFonts w:ascii="Candara" w:hAnsi="Candara"/>
          <w:sz w:val="22"/>
          <w:szCs w:val="22"/>
          <w:lang w:val="en-GB"/>
        </w:rPr>
        <w:t xml:space="preserve"> ACM, New York, NY, 310-319.</w:t>
      </w:r>
    </w:p>
    <w:p w:rsidR="00902919" w:rsidRPr="00C91961" w:rsidRDefault="00902919" w:rsidP="00902919">
      <w:pPr>
        <w:autoSpaceDE w:val="0"/>
        <w:autoSpaceDN w:val="0"/>
        <w:adjustRightInd w:val="0"/>
        <w:rPr>
          <w:rFonts w:ascii="Candara" w:hAnsi="Candara" w:cs="Arial Unicode MS"/>
          <w:sz w:val="22"/>
          <w:szCs w:val="18"/>
          <w:lang w:val="en-GB"/>
        </w:rPr>
      </w:pPr>
    </w:p>
    <w:p w:rsidR="005B6FD9" w:rsidRPr="00C91961" w:rsidRDefault="005B6FD9" w:rsidP="00902919">
      <w:pPr>
        <w:autoSpaceDE w:val="0"/>
        <w:autoSpaceDN w:val="0"/>
        <w:adjustRightInd w:val="0"/>
        <w:rPr>
          <w:rFonts w:ascii="Candara" w:hAnsi="Candara" w:cs="Arial Unicode MS"/>
          <w:sz w:val="22"/>
          <w:szCs w:val="18"/>
          <w:lang w:val="en-GB"/>
        </w:rPr>
      </w:pPr>
      <w:proofErr w:type="spellStart"/>
      <w:r w:rsidRPr="00C91961">
        <w:rPr>
          <w:rFonts w:ascii="Candara" w:hAnsi="Candara" w:cs="Arial Unicode MS"/>
          <w:sz w:val="22"/>
          <w:szCs w:val="18"/>
          <w:lang w:val="en-GB"/>
        </w:rPr>
        <w:t>Lessig</w:t>
      </w:r>
      <w:proofErr w:type="spellEnd"/>
      <w:r w:rsidRPr="00C91961">
        <w:rPr>
          <w:rFonts w:ascii="Candara" w:hAnsi="Candara" w:cs="Arial Unicode MS"/>
          <w:sz w:val="22"/>
          <w:szCs w:val="18"/>
          <w:lang w:val="en-GB"/>
        </w:rPr>
        <w:t xml:space="preserve">, Lawrence </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2006</w:t>
      </w:r>
      <w:r w:rsidR="00902919" w:rsidRPr="00C91961">
        <w:rPr>
          <w:rFonts w:ascii="Candara" w:hAnsi="Candara" w:cs="Arial Unicode MS"/>
          <w:sz w:val="22"/>
          <w:szCs w:val="18"/>
          <w:lang w:val="en-GB"/>
        </w:rPr>
        <w:t>)</w:t>
      </w:r>
      <w:r w:rsidR="00634360" w:rsidRPr="00C91961">
        <w:rPr>
          <w:rFonts w:ascii="Candara" w:hAnsi="Candara" w:cs="Arial Unicode MS"/>
          <w:i/>
          <w:iCs/>
          <w:sz w:val="22"/>
          <w:szCs w:val="18"/>
          <w:lang w:val="en-GB"/>
        </w:rPr>
        <w:t>. Code: Version 2.0</w:t>
      </w:r>
      <w:r w:rsidRPr="00C91961">
        <w:rPr>
          <w:rFonts w:ascii="Candara" w:hAnsi="Candara" w:cs="Arial Unicode MS"/>
          <w:i/>
          <w:iCs/>
          <w:sz w:val="22"/>
          <w:szCs w:val="18"/>
          <w:lang w:val="en-GB"/>
        </w:rPr>
        <w:t xml:space="preserve"> </w:t>
      </w:r>
      <w:r w:rsidR="00634360" w:rsidRPr="00C91961">
        <w:rPr>
          <w:rFonts w:ascii="Candara" w:hAnsi="Candara" w:cs="Arial Unicode MS"/>
          <w:sz w:val="22"/>
          <w:szCs w:val="18"/>
          <w:lang w:val="en-GB"/>
        </w:rPr>
        <w:t>(2nd ed.)</w:t>
      </w:r>
      <w:r w:rsidRPr="00C91961">
        <w:rPr>
          <w:rFonts w:ascii="Candara" w:hAnsi="Candara" w:cs="Arial Unicode MS"/>
          <w:sz w:val="22"/>
          <w:szCs w:val="18"/>
          <w:lang w:val="en-GB"/>
        </w:rPr>
        <w:t>. New York: Basic Books</w:t>
      </w:r>
    </w:p>
    <w:p w:rsidR="00902919" w:rsidRPr="00C91961" w:rsidRDefault="00902919" w:rsidP="00902919">
      <w:pPr>
        <w:autoSpaceDE w:val="0"/>
        <w:autoSpaceDN w:val="0"/>
        <w:adjustRightInd w:val="0"/>
        <w:rPr>
          <w:rFonts w:ascii="Candara" w:hAnsi="Candara" w:cs="Arial Unicode MS"/>
          <w:sz w:val="22"/>
          <w:szCs w:val="18"/>
          <w:lang w:val="en-GB"/>
        </w:rPr>
      </w:pPr>
    </w:p>
    <w:p w:rsidR="005B6FD9" w:rsidRPr="00C91961" w:rsidRDefault="005B6FD9" w:rsidP="00902919">
      <w:pPr>
        <w:autoSpaceDE w:val="0"/>
        <w:autoSpaceDN w:val="0"/>
        <w:adjustRightInd w:val="0"/>
        <w:rPr>
          <w:rFonts w:ascii="Candara" w:hAnsi="Candara" w:cs="Arial Unicode MS"/>
          <w:sz w:val="22"/>
          <w:szCs w:val="18"/>
          <w:lang w:val="en-GB"/>
        </w:rPr>
      </w:pPr>
      <w:proofErr w:type="spellStart"/>
      <w:r w:rsidRPr="00C91961">
        <w:rPr>
          <w:rFonts w:ascii="Candara" w:hAnsi="Candara" w:cs="Arial Unicode MS"/>
          <w:sz w:val="22"/>
          <w:szCs w:val="18"/>
          <w:lang w:val="en-GB"/>
        </w:rPr>
        <w:t>Lessig</w:t>
      </w:r>
      <w:proofErr w:type="spellEnd"/>
      <w:r w:rsidRPr="00C91961">
        <w:rPr>
          <w:rFonts w:ascii="Candara" w:hAnsi="Candara" w:cs="Arial Unicode MS"/>
          <w:sz w:val="22"/>
          <w:szCs w:val="18"/>
          <w:lang w:val="en-GB"/>
        </w:rPr>
        <w:t xml:space="preserve">, Lawrence </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2009</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 xml:space="preserve">. </w:t>
      </w:r>
      <w:proofErr w:type="gramStart"/>
      <w:r w:rsidRPr="00C91961">
        <w:rPr>
          <w:rFonts w:ascii="Candara" w:hAnsi="Candara" w:cs="Arial Unicode MS"/>
          <w:sz w:val="22"/>
          <w:szCs w:val="18"/>
          <w:lang w:val="en-GB"/>
        </w:rPr>
        <w:t xml:space="preserve">In </w:t>
      </w:r>
      <w:proofErr w:type="spellStart"/>
      <w:r w:rsidRPr="00C91961">
        <w:rPr>
          <w:rFonts w:ascii="Candara" w:hAnsi="Candara" w:cs="Arial Unicode MS"/>
          <w:sz w:val="22"/>
          <w:szCs w:val="18"/>
          <w:lang w:val="en-GB"/>
        </w:rPr>
        <w:t>Defense</w:t>
      </w:r>
      <w:proofErr w:type="spellEnd"/>
      <w:r w:rsidRPr="00C91961">
        <w:rPr>
          <w:rFonts w:ascii="Candara" w:hAnsi="Candara" w:cs="Arial Unicode MS"/>
          <w:sz w:val="22"/>
          <w:szCs w:val="18"/>
          <w:lang w:val="en-GB"/>
        </w:rPr>
        <w:t xml:space="preserve"> of Piracy.</w:t>
      </w:r>
      <w:proofErr w:type="gramEnd"/>
      <w:r w:rsidRPr="00C91961">
        <w:rPr>
          <w:rFonts w:ascii="Candara" w:hAnsi="Candara" w:cs="Arial Unicode MS"/>
          <w:sz w:val="22"/>
          <w:szCs w:val="18"/>
          <w:lang w:val="en-GB"/>
        </w:rPr>
        <w:t xml:space="preserve"> </w:t>
      </w:r>
      <w:proofErr w:type="gramStart"/>
      <w:r w:rsidRPr="00C91961">
        <w:rPr>
          <w:rFonts w:ascii="Candara" w:hAnsi="Candara" w:cs="Arial Unicode MS"/>
          <w:i/>
          <w:iCs/>
          <w:sz w:val="22"/>
          <w:szCs w:val="18"/>
          <w:lang w:val="en-GB"/>
        </w:rPr>
        <w:t xml:space="preserve">The Wall Street Journal </w:t>
      </w:r>
      <w:r w:rsidRPr="00C91961">
        <w:rPr>
          <w:rFonts w:ascii="Candara" w:hAnsi="Candara" w:cs="Arial Unicode MS"/>
          <w:sz w:val="22"/>
          <w:szCs w:val="18"/>
          <w:lang w:val="en-GB"/>
        </w:rPr>
        <w:t>16.</w:t>
      </w:r>
      <w:proofErr w:type="gramEnd"/>
      <w:r w:rsidRPr="00C91961">
        <w:rPr>
          <w:rFonts w:ascii="Candara" w:hAnsi="Candara" w:cs="Arial Unicode MS"/>
          <w:sz w:val="22"/>
          <w:szCs w:val="18"/>
          <w:lang w:val="en-GB"/>
        </w:rPr>
        <w:t xml:space="preserve"> September</w:t>
      </w:r>
      <w:r w:rsidRPr="00C91961">
        <w:rPr>
          <w:rFonts w:ascii="Candara" w:hAnsi="Candara" w:cs="Arial Unicode MS"/>
          <w:sz w:val="22"/>
          <w:szCs w:val="18"/>
          <w:u w:val="single"/>
          <w:lang w:val="en-GB"/>
        </w:rPr>
        <w:t xml:space="preserve">. </w:t>
      </w:r>
      <w:r w:rsidRPr="00C91961">
        <w:rPr>
          <w:rFonts w:ascii="Candara" w:hAnsi="Candara" w:cs="Arial Unicode MS"/>
          <w:sz w:val="22"/>
          <w:szCs w:val="18"/>
          <w:lang w:val="en-GB"/>
        </w:rPr>
        <w:t xml:space="preserve">Online </w:t>
      </w:r>
      <w:proofErr w:type="spellStart"/>
      <w:r w:rsidRPr="00C91961">
        <w:rPr>
          <w:rFonts w:ascii="Candara" w:hAnsi="Candara" w:cs="Arial Unicode MS"/>
          <w:sz w:val="22"/>
          <w:szCs w:val="18"/>
          <w:lang w:val="en-GB"/>
        </w:rPr>
        <w:t>im</w:t>
      </w:r>
      <w:proofErr w:type="spellEnd"/>
      <w:r w:rsidRPr="00C91961">
        <w:rPr>
          <w:rFonts w:ascii="Candara" w:hAnsi="Candara" w:cs="Arial Unicode MS"/>
          <w:sz w:val="22"/>
          <w:szCs w:val="18"/>
          <w:lang w:val="en-GB"/>
        </w:rPr>
        <w:t xml:space="preserve"> Internet: URL: http://online.wsj.com/ar3cle/SB122367645363324303.html [</w:t>
      </w:r>
      <w:r w:rsidR="00902919" w:rsidRPr="00C91961">
        <w:rPr>
          <w:rFonts w:ascii="Candara" w:hAnsi="Candara" w:cs="Arial Unicode MS"/>
          <w:sz w:val="22"/>
          <w:szCs w:val="18"/>
          <w:lang w:val="en-GB"/>
        </w:rPr>
        <w:t>Last Accessed</w:t>
      </w:r>
      <w:r w:rsidRPr="00C91961">
        <w:rPr>
          <w:rFonts w:ascii="Candara" w:hAnsi="Candara" w:cs="Arial Unicode MS"/>
          <w:sz w:val="22"/>
          <w:szCs w:val="18"/>
          <w:lang w:val="en-GB"/>
        </w:rPr>
        <w:t xml:space="preserve"> 2009-12-12]</w:t>
      </w:r>
    </w:p>
    <w:p w:rsidR="00902919" w:rsidRPr="00C91961" w:rsidRDefault="00902919" w:rsidP="00902919">
      <w:pPr>
        <w:autoSpaceDE w:val="0"/>
        <w:autoSpaceDN w:val="0"/>
        <w:adjustRightInd w:val="0"/>
        <w:rPr>
          <w:rFonts w:ascii="Candara" w:hAnsi="Candara" w:cs="Arial Unicode MS"/>
          <w:sz w:val="22"/>
          <w:szCs w:val="18"/>
          <w:lang w:val="en-GB"/>
        </w:rPr>
      </w:pPr>
    </w:p>
    <w:p w:rsidR="003E24C5" w:rsidRPr="00C91961" w:rsidRDefault="003E24C5" w:rsidP="00902919">
      <w:pPr>
        <w:autoSpaceDE w:val="0"/>
        <w:autoSpaceDN w:val="0"/>
        <w:adjustRightInd w:val="0"/>
        <w:rPr>
          <w:rFonts w:ascii="Candara" w:hAnsi="Candara" w:cs="Arial Unicode MS"/>
          <w:sz w:val="22"/>
          <w:szCs w:val="18"/>
          <w:lang w:val="en-GB"/>
        </w:rPr>
      </w:pPr>
      <w:proofErr w:type="spellStart"/>
      <w:r w:rsidRPr="00C91961">
        <w:rPr>
          <w:rFonts w:ascii="Candara" w:hAnsi="Candara" w:cs="Arial Unicode MS"/>
          <w:sz w:val="22"/>
          <w:szCs w:val="18"/>
          <w:lang w:val="en-GB"/>
        </w:rPr>
        <w:t>Licklider</w:t>
      </w:r>
      <w:proofErr w:type="spellEnd"/>
      <w:r w:rsidRPr="00C91961">
        <w:rPr>
          <w:rFonts w:ascii="Candara" w:hAnsi="Candara" w:cs="Arial Unicode MS"/>
          <w:sz w:val="22"/>
          <w:szCs w:val="18"/>
          <w:lang w:val="en-GB"/>
        </w:rPr>
        <w:t xml:space="preserve">, J.C.R. and </w:t>
      </w:r>
      <w:proofErr w:type="spellStart"/>
      <w:r w:rsidRPr="00C91961">
        <w:rPr>
          <w:rFonts w:ascii="Candara" w:hAnsi="Candara" w:cs="Arial Unicode MS"/>
          <w:sz w:val="22"/>
          <w:szCs w:val="18"/>
          <w:lang w:val="en-GB"/>
        </w:rPr>
        <w:t>Vezza</w:t>
      </w:r>
      <w:proofErr w:type="spellEnd"/>
      <w:r w:rsidRPr="00C91961">
        <w:rPr>
          <w:rFonts w:ascii="Candara" w:hAnsi="Candara" w:cs="Arial Unicode MS"/>
          <w:sz w:val="22"/>
          <w:szCs w:val="18"/>
          <w:lang w:val="en-GB"/>
        </w:rPr>
        <w:t xml:space="preserve">, Albert </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 xml:space="preserve">1978). </w:t>
      </w:r>
      <w:proofErr w:type="gramStart"/>
      <w:r w:rsidRPr="00C91961">
        <w:rPr>
          <w:rFonts w:ascii="Candara" w:hAnsi="Candara" w:cs="Arial Unicode MS"/>
          <w:sz w:val="22"/>
          <w:szCs w:val="18"/>
          <w:lang w:val="en-GB"/>
        </w:rPr>
        <w:t>Applications of Information Networks.</w:t>
      </w:r>
      <w:proofErr w:type="gramEnd"/>
      <w:r w:rsidRPr="00C91961">
        <w:rPr>
          <w:rFonts w:ascii="Candara" w:hAnsi="Candara" w:cs="Arial Unicode MS"/>
          <w:sz w:val="22"/>
          <w:szCs w:val="18"/>
          <w:lang w:val="en-GB"/>
        </w:rPr>
        <w:t xml:space="preserve"> </w:t>
      </w:r>
      <w:r w:rsidRPr="00C91961">
        <w:rPr>
          <w:rFonts w:ascii="Candara" w:hAnsi="Candara" w:cs="Arial Unicode MS"/>
          <w:i/>
          <w:iCs/>
          <w:sz w:val="22"/>
          <w:szCs w:val="18"/>
          <w:lang w:val="en-GB"/>
        </w:rPr>
        <w:t>Proceedings of the IEEE, 66</w:t>
      </w:r>
    </w:p>
    <w:p w:rsidR="00902919" w:rsidRPr="00C91961" w:rsidRDefault="00902919" w:rsidP="00902919">
      <w:pPr>
        <w:autoSpaceDE w:val="0"/>
        <w:autoSpaceDN w:val="0"/>
        <w:adjustRightInd w:val="0"/>
        <w:rPr>
          <w:rFonts w:ascii="Candara" w:hAnsi="Candara" w:cs="Arial Unicode MS"/>
          <w:sz w:val="22"/>
          <w:szCs w:val="18"/>
          <w:lang w:val="en-GB"/>
        </w:rPr>
      </w:pPr>
    </w:p>
    <w:p w:rsidR="00CB6582" w:rsidRPr="00C91961" w:rsidRDefault="00CB6582" w:rsidP="00CB6582">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 xml:space="preserve">Marsden, Christopher (2008). Beyond Europe: The Internet, Regulation, and </w:t>
      </w:r>
      <w:proofErr w:type="spellStart"/>
      <w:r w:rsidRPr="00C91961">
        <w:rPr>
          <w:rFonts w:ascii="Candara" w:hAnsi="Candara" w:cs="Arial Unicode MS"/>
          <w:sz w:val="22"/>
          <w:szCs w:val="18"/>
          <w:lang w:val="en-GB"/>
        </w:rPr>
        <w:t>Multistakeholder</w:t>
      </w:r>
      <w:proofErr w:type="spellEnd"/>
      <w:r w:rsidRPr="00C91961">
        <w:rPr>
          <w:rFonts w:ascii="Candara" w:hAnsi="Candara" w:cs="Arial Unicode MS"/>
          <w:sz w:val="22"/>
          <w:szCs w:val="18"/>
          <w:lang w:val="en-GB"/>
        </w:rPr>
        <w:t xml:space="preserve"> Governance—Representing the Consumer Interest? </w:t>
      </w:r>
      <w:proofErr w:type="gramStart"/>
      <w:r w:rsidRPr="00C91961">
        <w:rPr>
          <w:rFonts w:ascii="Candara" w:hAnsi="Candara" w:cs="Arial Unicode MS"/>
          <w:i/>
          <w:sz w:val="22"/>
          <w:szCs w:val="18"/>
          <w:lang w:val="en-GB"/>
        </w:rPr>
        <w:t>Journal of Consumer Policy, Volume 31 (1).</w:t>
      </w:r>
      <w:proofErr w:type="gramEnd"/>
      <w:r w:rsidRPr="00C91961">
        <w:rPr>
          <w:rFonts w:ascii="Candara" w:hAnsi="Candara" w:cs="Arial Unicode MS"/>
          <w:sz w:val="22"/>
          <w:szCs w:val="18"/>
          <w:lang w:val="en-GB"/>
        </w:rPr>
        <w:t xml:space="preserve"> Springer: 115-132.</w:t>
      </w:r>
    </w:p>
    <w:p w:rsidR="00CB6582" w:rsidRPr="00C91961" w:rsidRDefault="00CB6582" w:rsidP="00CB6582">
      <w:pPr>
        <w:autoSpaceDE w:val="0"/>
        <w:autoSpaceDN w:val="0"/>
        <w:adjustRightInd w:val="0"/>
        <w:rPr>
          <w:rFonts w:ascii="Candara" w:hAnsi="Candara" w:cs="Arial Unicode MS"/>
          <w:sz w:val="22"/>
          <w:szCs w:val="18"/>
          <w:lang w:val="en-GB"/>
        </w:rPr>
      </w:pPr>
    </w:p>
    <w:p w:rsidR="005B6FD9" w:rsidRPr="00C91961" w:rsidRDefault="005B6FD9" w:rsidP="00CB6582">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 xml:space="preserve">Mitchell, William J. </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2000</w:t>
      </w:r>
      <w:r w:rsidR="00902919" w:rsidRPr="00C91961">
        <w:rPr>
          <w:rFonts w:ascii="Candara" w:hAnsi="Candara" w:cs="Arial Unicode MS"/>
          <w:sz w:val="22"/>
          <w:szCs w:val="18"/>
          <w:lang w:val="en-GB"/>
        </w:rPr>
        <w:t>)</w:t>
      </w:r>
      <w:r w:rsidRPr="00C91961">
        <w:rPr>
          <w:rFonts w:ascii="Candara" w:hAnsi="Candara" w:cs="Arial Unicode MS"/>
          <w:i/>
          <w:iCs/>
          <w:sz w:val="22"/>
          <w:szCs w:val="18"/>
          <w:lang w:val="en-GB"/>
        </w:rPr>
        <w:t xml:space="preserve">. City of bits: Space, place, and the </w:t>
      </w:r>
      <w:proofErr w:type="spellStart"/>
      <w:r w:rsidRPr="00C91961">
        <w:rPr>
          <w:rFonts w:ascii="Candara" w:hAnsi="Candara" w:cs="Arial Unicode MS"/>
          <w:i/>
          <w:iCs/>
          <w:sz w:val="22"/>
          <w:szCs w:val="18"/>
          <w:lang w:val="en-GB"/>
        </w:rPr>
        <w:t>infobahn</w:t>
      </w:r>
      <w:proofErr w:type="spellEnd"/>
      <w:r w:rsidRPr="00C91961">
        <w:rPr>
          <w:rFonts w:ascii="Candara" w:hAnsi="Candara" w:cs="Arial Unicode MS"/>
          <w:i/>
          <w:iCs/>
          <w:sz w:val="22"/>
          <w:szCs w:val="18"/>
          <w:lang w:val="en-GB"/>
        </w:rPr>
        <w:t xml:space="preserve">. </w:t>
      </w:r>
      <w:r w:rsidRPr="00C91961">
        <w:rPr>
          <w:rFonts w:ascii="Candara" w:hAnsi="Candara" w:cs="Arial Unicode MS"/>
          <w:sz w:val="22"/>
          <w:szCs w:val="18"/>
          <w:lang w:val="en-GB"/>
        </w:rPr>
        <w:t xml:space="preserve">7. </w:t>
      </w:r>
      <w:proofErr w:type="gramStart"/>
      <w:r w:rsidRPr="00C91961">
        <w:rPr>
          <w:rFonts w:ascii="Candara" w:hAnsi="Candara" w:cs="Arial Unicode MS"/>
          <w:sz w:val="22"/>
          <w:szCs w:val="18"/>
          <w:lang w:val="en-GB"/>
        </w:rPr>
        <w:t>print</w:t>
      </w:r>
      <w:proofErr w:type="gramEnd"/>
      <w:r w:rsidRPr="00C91961">
        <w:rPr>
          <w:rFonts w:ascii="Candara" w:hAnsi="Candara" w:cs="Arial Unicode MS"/>
          <w:sz w:val="22"/>
          <w:szCs w:val="18"/>
          <w:lang w:val="en-GB"/>
        </w:rPr>
        <w:t>. Cambridge, Mass.: MIT Press</w:t>
      </w:r>
    </w:p>
    <w:p w:rsidR="00902919" w:rsidRPr="00C91961" w:rsidRDefault="00902919" w:rsidP="00902919">
      <w:pPr>
        <w:autoSpaceDE w:val="0"/>
        <w:autoSpaceDN w:val="0"/>
        <w:adjustRightInd w:val="0"/>
        <w:rPr>
          <w:rFonts w:ascii="Candara" w:hAnsi="Candara" w:cs="Arial Unicode MS"/>
          <w:sz w:val="22"/>
          <w:szCs w:val="18"/>
          <w:lang w:val="en-GB"/>
        </w:rPr>
      </w:pPr>
    </w:p>
    <w:p w:rsidR="003E24C5" w:rsidRPr="00C91961" w:rsidRDefault="003E24C5" w:rsidP="00902919">
      <w:pPr>
        <w:rPr>
          <w:rFonts w:ascii="Candara" w:hAnsi="Candara"/>
          <w:sz w:val="22"/>
          <w:szCs w:val="22"/>
          <w:lang w:val="en-GB"/>
        </w:rPr>
      </w:pPr>
      <w:proofErr w:type="gramStart"/>
      <w:r w:rsidRPr="00C91961">
        <w:rPr>
          <w:rFonts w:ascii="Candara" w:hAnsi="Candara"/>
          <w:sz w:val="22"/>
          <w:szCs w:val="22"/>
          <w:lang w:val="en-GB"/>
        </w:rPr>
        <w:t xml:space="preserve">Post, G.V. and </w:t>
      </w:r>
      <w:proofErr w:type="spellStart"/>
      <w:r w:rsidRPr="00C91961">
        <w:rPr>
          <w:rFonts w:ascii="Candara" w:hAnsi="Candara"/>
          <w:sz w:val="22"/>
          <w:szCs w:val="22"/>
          <w:lang w:val="en-GB"/>
        </w:rPr>
        <w:t>Kagan</w:t>
      </w:r>
      <w:proofErr w:type="spellEnd"/>
      <w:r w:rsidRPr="00C91961">
        <w:rPr>
          <w:rFonts w:ascii="Candara" w:hAnsi="Candara"/>
          <w:sz w:val="22"/>
          <w:szCs w:val="22"/>
          <w:lang w:val="en-GB"/>
        </w:rPr>
        <w:t>, A.</w:t>
      </w:r>
      <w:r w:rsidR="00902919" w:rsidRPr="00C91961">
        <w:rPr>
          <w:rFonts w:ascii="Candara" w:hAnsi="Candara"/>
          <w:sz w:val="22"/>
          <w:szCs w:val="22"/>
          <w:lang w:val="en-GB"/>
        </w:rPr>
        <w:t xml:space="preserve"> (2007).</w:t>
      </w:r>
      <w:proofErr w:type="gramEnd"/>
      <w:r w:rsidRPr="00C91961">
        <w:rPr>
          <w:rFonts w:ascii="Candara" w:hAnsi="Candara"/>
          <w:sz w:val="22"/>
          <w:szCs w:val="22"/>
          <w:lang w:val="en-GB"/>
        </w:rPr>
        <w:t xml:space="preserve"> Evaluating information security tradeoffs: Restricting access can interfere with user tasks. </w:t>
      </w:r>
      <w:proofErr w:type="gramStart"/>
      <w:r w:rsidRPr="00C91961">
        <w:rPr>
          <w:rFonts w:ascii="Candara" w:hAnsi="Candara"/>
          <w:sz w:val="22"/>
          <w:szCs w:val="22"/>
          <w:lang w:val="en-GB"/>
        </w:rPr>
        <w:t>Elsevier / Computers &amp; Security.</w:t>
      </w:r>
      <w:proofErr w:type="gramEnd"/>
      <w:r w:rsidRPr="00C91961">
        <w:rPr>
          <w:rFonts w:ascii="Candara" w:hAnsi="Candara"/>
          <w:sz w:val="22"/>
          <w:szCs w:val="22"/>
          <w:lang w:val="en-GB"/>
        </w:rPr>
        <w:t xml:space="preserve"> No. 26, 2007: 229-237.</w:t>
      </w:r>
    </w:p>
    <w:p w:rsidR="003E24C5" w:rsidRPr="00C91961" w:rsidRDefault="003E24C5" w:rsidP="00902919">
      <w:pPr>
        <w:rPr>
          <w:rFonts w:ascii="Candara" w:hAnsi="Candara"/>
          <w:sz w:val="22"/>
          <w:szCs w:val="22"/>
          <w:lang w:val="en-GB"/>
        </w:rPr>
      </w:pPr>
    </w:p>
    <w:p w:rsidR="005B6FD9" w:rsidRPr="00C91961" w:rsidRDefault="005B6FD9" w:rsidP="00902919">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Rheingold, Howard</w:t>
      </w:r>
      <w:r w:rsidR="00902919" w:rsidRPr="00C91961">
        <w:rPr>
          <w:rFonts w:ascii="Candara" w:hAnsi="Candara" w:cs="Arial Unicode MS"/>
          <w:sz w:val="22"/>
          <w:szCs w:val="18"/>
          <w:lang w:val="en-GB"/>
        </w:rPr>
        <w:t xml:space="preserve"> (2002)</w:t>
      </w:r>
      <w:r w:rsidRPr="00C91961">
        <w:rPr>
          <w:rFonts w:ascii="Candara" w:hAnsi="Candara" w:cs="Arial Unicode MS"/>
          <w:sz w:val="22"/>
          <w:szCs w:val="18"/>
          <w:lang w:val="en-GB"/>
        </w:rPr>
        <w:t xml:space="preserve">. Smart Mobs: The Next Social Revolution. </w:t>
      </w:r>
      <w:proofErr w:type="spellStart"/>
      <w:r w:rsidR="00902919" w:rsidRPr="00C91961">
        <w:rPr>
          <w:rFonts w:ascii="Candara" w:hAnsi="Candara" w:cs="Arial Unicode MS"/>
          <w:i/>
          <w:iCs/>
          <w:sz w:val="22"/>
          <w:szCs w:val="18"/>
          <w:lang w:val="en-GB"/>
        </w:rPr>
        <w:t>Perseus</w:t>
      </w:r>
      <w:proofErr w:type="spellEnd"/>
      <w:r w:rsidR="00902919" w:rsidRPr="00C91961">
        <w:rPr>
          <w:rFonts w:ascii="Candara" w:hAnsi="Candara" w:cs="Arial Unicode MS"/>
          <w:i/>
          <w:iCs/>
          <w:sz w:val="22"/>
          <w:szCs w:val="18"/>
          <w:lang w:val="en-GB"/>
        </w:rPr>
        <w:t>. Cambridge, Mass.</w:t>
      </w:r>
    </w:p>
    <w:p w:rsidR="00902919" w:rsidRPr="00C91961" w:rsidRDefault="00902919" w:rsidP="00902919">
      <w:pPr>
        <w:autoSpaceDE w:val="0"/>
        <w:autoSpaceDN w:val="0"/>
        <w:adjustRightInd w:val="0"/>
        <w:rPr>
          <w:rFonts w:ascii="Candara" w:hAnsi="Candara" w:cs="Arial Unicode MS"/>
          <w:sz w:val="22"/>
          <w:szCs w:val="18"/>
          <w:lang w:val="en-GB"/>
        </w:rPr>
      </w:pPr>
    </w:p>
    <w:p w:rsidR="005B6FD9" w:rsidRPr="00C91961" w:rsidRDefault="005B6FD9" w:rsidP="00902919">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 xml:space="preserve">Rheingold, Howard </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1994</w:t>
      </w:r>
      <w:r w:rsidR="00902919" w:rsidRPr="00C91961">
        <w:rPr>
          <w:rFonts w:ascii="Candara" w:hAnsi="Candara" w:cs="Arial Unicode MS"/>
          <w:sz w:val="22"/>
          <w:szCs w:val="18"/>
          <w:lang w:val="en-GB"/>
        </w:rPr>
        <w:t>)</w:t>
      </w:r>
      <w:r w:rsidRPr="00C91961">
        <w:rPr>
          <w:rFonts w:ascii="Candara" w:hAnsi="Candara" w:cs="Arial Unicode MS"/>
          <w:sz w:val="22"/>
          <w:szCs w:val="18"/>
          <w:lang w:val="en-GB"/>
        </w:rPr>
        <w:t xml:space="preserve">. </w:t>
      </w:r>
      <w:r w:rsidRPr="00C91961">
        <w:rPr>
          <w:rFonts w:ascii="Candara" w:hAnsi="Candara" w:cs="Arial Unicode MS"/>
          <w:i/>
          <w:sz w:val="22"/>
          <w:szCs w:val="18"/>
          <w:lang w:val="en-GB"/>
        </w:rPr>
        <w:t>The Virtual Community: Homesteading on the Electronic Frontier.</w:t>
      </w:r>
      <w:r w:rsidRPr="00C91961">
        <w:rPr>
          <w:rFonts w:ascii="Candara" w:hAnsi="Candara" w:cs="Arial Unicode MS"/>
          <w:sz w:val="22"/>
          <w:szCs w:val="18"/>
          <w:lang w:val="en-GB"/>
        </w:rPr>
        <w:t xml:space="preserve"> </w:t>
      </w:r>
      <w:proofErr w:type="spellStart"/>
      <w:r w:rsidRPr="00C91961">
        <w:rPr>
          <w:rFonts w:ascii="Candara" w:hAnsi="Candara" w:cs="Arial Unicode MS"/>
          <w:i/>
          <w:iCs/>
          <w:sz w:val="22"/>
          <w:szCs w:val="18"/>
          <w:lang w:val="en-GB"/>
        </w:rPr>
        <w:t>HarperPerennial</w:t>
      </w:r>
      <w:proofErr w:type="spellEnd"/>
      <w:r w:rsidRPr="00C91961">
        <w:rPr>
          <w:rFonts w:ascii="Candara" w:hAnsi="Candara" w:cs="Arial Unicode MS"/>
          <w:i/>
          <w:iCs/>
          <w:sz w:val="22"/>
          <w:szCs w:val="18"/>
          <w:lang w:val="en-GB"/>
        </w:rPr>
        <w:t xml:space="preserve"> New York</w:t>
      </w:r>
    </w:p>
    <w:p w:rsidR="00902919" w:rsidRPr="00C91961" w:rsidRDefault="00902919" w:rsidP="00902919">
      <w:pPr>
        <w:rPr>
          <w:rFonts w:ascii="Candara" w:hAnsi="Candara"/>
          <w:sz w:val="22"/>
          <w:szCs w:val="22"/>
          <w:lang w:val="en-GB"/>
        </w:rPr>
      </w:pPr>
    </w:p>
    <w:p w:rsidR="00162C0A" w:rsidRPr="00C91961" w:rsidRDefault="00162C0A" w:rsidP="00A2234C">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 xml:space="preserve">Rheingold, Howard (2000). </w:t>
      </w:r>
      <w:r w:rsidRPr="00C91961">
        <w:rPr>
          <w:rFonts w:ascii="Candara" w:hAnsi="Candara" w:cs="Arial Unicode MS"/>
          <w:i/>
          <w:sz w:val="22"/>
          <w:szCs w:val="18"/>
          <w:lang w:val="en-GB"/>
        </w:rPr>
        <w:t>The Virtual Community: Homesteading on the Electronic Frontier.</w:t>
      </w:r>
      <w:r w:rsidRPr="00C91961">
        <w:rPr>
          <w:rFonts w:ascii="Candara" w:hAnsi="Candara" w:cs="Arial Unicode MS"/>
          <w:sz w:val="22"/>
          <w:szCs w:val="18"/>
          <w:lang w:val="en-GB"/>
        </w:rPr>
        <w:t xml:space="preserve"> London: MIT Press.</w:t>
      </w:r>
    </w:p>
    <w:p w:rsidR="00162C0A" w:rsidRPr="00C91961" w:rsidRDefault="00162C0A" w:rsidP="00A2234C">
      <w:pPr>
        <w:autoSpaceDE w:val="0"/>
        <w:autoSpaceDN w:val="0"/>
        <w:adjustRightInd w:val="0"/>
        <w:rPr>
          <w:rFonts w:ascii="Candara" w:hAnsi="Candara" w:cs="Arial Unicode MS"/>
          <w:sz w:val="22"/>
          <w:szCs w:val="18"/>
          <w:lang w:val="en-GB"/>
        </w:rPr>
      </w:pPr>
    </w:p>
    <w:p w:rsidR="00A2234C" w:rsidRPr="00C91961" w:rsidRDefault="00A2234C" w:rsidP="00A2234C">
      <w:pPr>
        <w:autoSpaceDE w:val="0"/>
        <w:autoSpaceDN w:val="0"/>
        <w:adjustRightInd w:val="0"/>
        <w:rPr>
          <w:rFonts w:ascii="Candara" w:hAnsi="Candara" w:cs="Arial Unicode MS"/>
          <w:sz w:val="22"/>
          <w:szCs w:val="18"/>
          <w:lang w:val="en-GB"/>
        </w:rPr>
      </w:pPr>
      <w:proofErr w:type="spellStart"/>
      <w:r w:rsidRPr="00C91961">
        <w:rPr>
          <w:rFonts w:ascii="Candara" w:hAnsi="Candara" w:cs="Arial Unicode MS"/>
          <w:sz w:val="22"/>
          <w:szCs w:val="18"/>
          <w:lang w:val="en-GB"/>
        </w:rPr>
        <w:t>Saltzer</w:t>
      </w:r>
      <w:proofErr w:type="spellEnd"/>
      <w:r w:rsidRPr="00C91961">
        <w:rPr>
          <w:rFonts w:ascii="Candara" w:hAnsi="Candara" w:cs="Arial Unicode MS"/>
          <w:sz w:val="22"/>
          <w:szCs w:val="18"/>
          <w:lang w:val="en-GB"/>
        </w:rPr>
        <w:t>, Jerome H. and David P. (1984). End-to-end arguments in system design</w:t>
      </w:r>
      <w:r w:rsidR="00162C0A" w:rsidRPr="00C91961">
        <w:rPr>
          <w:rFonts w:ascii="Candara" w:hAnsi="Candara" w:cs="Arial Unicode MS"/>
          <w:i/>
          <w:iCs/>
          <w:sz w:val="22"/>
          <w:szCs w:val="18"/>
          <w:lang w:val="en-GB"/>
        </w:rPr>
        <w:t>.</w:t>
      </w:r>
      <w:r w:rsidRPr="00C91961">
        <w:rPr>
          <w:rFonts w:ascii="Candara" w:hAnsi="Candara" w:cs="Arial Unicode MS"/>
          <w:i/>
          <w:iCs/>
          <w:sz w:val="22"/>
          <w:szCs w:val="18"/>
          <w:lang w:val="en-GB"/>
        </w:rPr>
        <w:t xml:space="preserve"> ACM Transactions on Computer Science</w:t>
      </w:r>
      <w:r w:rsidRPr="00C91961">
        <w:rPr>
          <w:rFonts w:ascii="Candara" w:hAnsi="Candara" w:cs="Arial Unicode MS"/>
          <w:sz w:val="22"/>
          <w:szCs w:val="18"/>
          <w:lang w:val="en-GB"/>
        </w:rPr>
        <w:t>, 277–278.</w:t>
      </w:r>
    </w:p>
    <w:p w:rsidR="00A2234C" w:rsidRPr="00C91961" w:rsidRDefault="00A2234C" w:rsidP="00A2234C">
      <w:pPr>
        <w:autoSpaceDE w:val="0"/>
        <w:autoSpaceDN w:val="0"/>
        <w:adjustRightInd w:val="0"/>
        <w:rPr>
          <w:rFonts w:ascii="Candara" w:hAnsi="Candara" w:cs="Arial Unicode MS"/>
          <w:sz w:val="22"/>
          <w:szCs w:val="18"/>
          <w:lang w:val="en-GB"/>
        </w:rPr>
      </w:pPr>
    </w:p>
    <w:p w:rsidR="003E24C5" w:rsidRPr="00C91961" w:rsidRDefault="003E24C5" w:rsidP="00902919">
      <w:pPr>
        <w:rPr>
          <w:rFonts w:ascii="Candara" w:hAnsi="Candara"/>
          <w:sz w:val="22"/>
          <w:szCs w:val="22"/>
          <w:lang w:val="en-GB"/>
        </w:rPr>
      </w:pPr>
      <w:proofErr w:type="spellStart"/>
      <w:r w:rsidRPr="00C91961">
        <w:rPr>
          <w:rFonts w:ascii="Candara" w:hAnsi="Candara"/>
          <w:sz w:val="22"/>
          <w:szCs w:val="22"/>
          <w:lang w:val="en-GB"/>
        </w:rPr>
        <w:t>Shneiderman</w:t>
      </w:r>
      <w:proofErr w:type="spellEnd"/>
      <w:r w:rsidRPr="00C91961">
        <w:rPr>
          <w:rFonts w:ascii="Candara" w:hAnsi="Candara"/>
          <w:sz w:val="22"/>
          <w:szCs w:val="22"/>
          <w:lang w:val="en-GB"/>
        </w:rPr>
        <w:t xml:space="preserve">, B. </w:t>
      </w:r>
      <w:r w:rsidR="00902919" w:rsidRPr="00C91961">
        <w:rPr>
          <w:rFonts w:ascii="Candara" w:hAnsi="Candara"/>
          <w:sz w:val="22"/>
          <w:szCs w:val="22"/>
          <w:lang w:val="en-GB"/>
        </w:rPr>
        <w:t>(</w:t>
      </w:r>
      <w:r w:rsidRPr="00C91961">
        <w:rPr>
          <w:rFonts w:ascii="Candara" w:hAnsi="Candara"/>
          <w:sz w:val="22"/>
          <w:szCs w:val="22"/>
          <w:lang w:val="en-GB"/>
        </w:rPr>
        <w:t>2000</w:t>
      </w:r>
      <w:r w:rsidR="00902919" w:rsidRPr="00C91961">
        <w:rPr>
          <w:rFonts w:ascii="Candara" w:hAnsi="Candara"/>
          <w:sz w:val="22"/>
          <w:szCs w:val="22"/>
          <w:lang w:val="en-GB"/>
        </w:rPr>
        <w:t>)</w:t>
      </w:r>
      <w:r w:rsidRPr="00C91961">
        <w:rPr>
          <w:rFonts w:ascii="Candara" w:hAnsi="Candara"/>
          <w:sz w:val="22"/>
          <w:szCs w:val="22"/>
          <w:lang w:val="en-GB"/>
        </w:rPr>
        <w:t xml:space="preserve">. </w:t>
      </w:r>
      <w:proofErr w:type="gramStart"/>
      <w:r w:rsidRPr="00C91961">
        <w:rPr>
          <w:rFonts w:ascii="Candara" w:hAnsi="Candara"/>
          <w:sz w:val="22"/>
          <w:szCs w:val="22"/>
          <w:lang w:val="en-GB"/>
        </w:rPr>
        <w:t>Designing trust into online experiences.</w:t>
      </w:r>
      <w:proofErr w:type="gramEnd"/>
      <w:r w:rsidRPr="00C91961">
        <w:rPr>
          <w:rFonts w:ascii="Candara" w:hAnsi="Candara"/>
          <w:sz w:val="22"/>
          <w:szCs w:val="22"/>
          <w:lang w:val="en-GB"/>
        </w:rPr>
        <w:t xml:space="preserve"> </w:t>
      </w:r>
      <w:r w:rsidRPr="00C91961">
        <w:rPr>
          <w:rFonts w:ascii="Candara" w:hAnsi="Candara"/>
          <w:i/>
          <w:sz w:val="22"/>
          <w:szCs w:val="22"/>
          <w:lang w:val="en-GB"/>
        </w:rPr>
        <w:t xml:space="preserve">Communications of </w:t>
      </w:r>
      <w:proofErr w:type="gramStart"/>
      <w:r w:rsidRPr="00C91961">
        <w:rPr>
          <w:rFonts w:ascii="Candara" w:hAnsi="Candara"/>
          <w:i/>
          <w:sz w:val="22"/>
          <w:szCs w:val="22"/>
          <w:lang w:val="en-GB"/>
        </w:rPr>
        <w:t>the  ACM</w:t>
      </w:r>
      <w:proofErr w:type="gramEnd"/>
      <w:r w:rsidRPr="00C91961">
        <w:rPr>
          <w:rFonts w:ascii="Candara" w:hAnsi="Candara"/>
          <w:sz w:val="22"/>
          <w:szCs w:val="22"/>
          <w:lang w:val="en-GB"/>
        </w:rPr>
        <w:t xml:space="preserve"> 43, 12 (Dec. 2000).</w:t>
      </w:r>
    </w:p>
    <w:p w:rsidR="00902919" w:rsidRPr="00C91961" w:rsidRDefault="00902919"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r w:rsidRPr="00C91961">
        <w:rPr>
          <w:rFonts w:ascii="Candara" w:hAnsi="Candara"/>
          <w:sz w:val="22"/>
          <w:szCs w:val="22"/>
          <w:lang w:val="en-GB"/>
        </w:rPr>
        <w:t xml:space="preserve">Thomson, I. </w:t>
      </w:r>
      <w:r w:rsidR="00902919" w:rsidRPr="00C91961">
        <w:rPr>
          <w:rFonts w:ascii="Candara" w:hAnsi="Candara"/>
          <w:sz w:val="22"/>
          <w:szCs w:val="22"/>
          <w:lang w:val="en-GB"/>
        </w:rPr>
        <w:t xml:space="preserve">(2008). </w:t>
      </w:r>
      <w:proofErr w:type="gramStart"/>
      <w:r w:rsidRPr="00C91961">
        <w:rPr>
          <w:rFonts w:ascii="Candara" w:hAnsi="Candara"/>
          <w:sz w:val="22"/>
          <w:szCs w:val="22"/>
          <w:lang w:val="en-GB"/>
        </w:rPr>
        <w:t>Enterprise security software market booms.</w:t>
      </w:r>
      <w:proofErr w:type="gramEnd"/>
      <w:r w:rsidRPr="00C91961">
        <w:rPr>
          <w:rFonts w:ascii="Candara" w:hAnsi="Candara"/>
          <w:sz w:val="22"/>
          <w:szCs w:val="22"/>
          <w:lang w:val="en-GB"/>
        </w:rPr>
        <w:t xml:space="preserve"> </w:t>
      </w:r>
      <w:proofErr w:type="gramStart"/>
      <w:r w:rsidRPr="00C91961">
        <w:rPr>
          <w:rFonts w:ascii="Candara" w:hAnsi="Candara"/>
          <w:sz w:val="22"/>
          <w:szCs w:val="22"/>
          <w:lang w:val="en-GB"/>
        </w:rPr>
        <w:t>vnunet.com. 18 June 2008.</w:t>
      </w:r>
      <w:proofErr w:type="gramEnd"/>
      <w:r w:rsidRPr="00C91961">
        <w:rPr>
          <w:rFonts w:ascii="Candara" w:hAnsi="Candara"/>
          <w:sz w:val="22"/>
          <w:szCs w:val="22"/>
          <w:lang w:val="en-GB"/>
        </w:rPr>
        <w:t xml:space="preserve"> http://www.vnunet.com/vnunet/news/2219275/enterprise-software-market</w:t>
      </w:r>
    </w:p>
    <w:p w:rsidR="003E24C5" w:rsidRPr="00C91961" w:rsidRDefault="003E24C5"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proofErr w:type="spellStart"/>
      <w:r w:rsidRPr="00C91961">
        <w:rPr>
          <w:rFonts w:ascii="Candara" w:hAnsi="Candara"/>
          <w:sz w:val="22"/>
          <w:szCs w:val="22"/>
          <w:lang w:val="en-GB"/>
        </w:rPr>
        <w:t>Vinay</w:t>
      </w:r>
      <w:proofErr w:type="spellEnd"/>
      <w:r w:rsidRPr="00C91961">
        <w:rPr>
          <w:rFonts w:ascii="Candara" w:hAnsi="Candara"/>
          <w:sz w:val="22"/>
          <w:szCs w:val="22"/>
          <w:lang w:val="en-GB"/>
        </w:rPr>
        <w:t xml:space="preserve"> M. </w:t>
      </w:r>
      <w:proofErr w:type="spellStart"/>
      <w:r w:rsidRPr="00C91961">
        <w:rPr>
          <w:rFonts w:ascii="Candara" w:hAnsi="Candara"/>
          <w:sz w:val="22"/>
          <w:szCs w:val="22"/>
          <w:lang w:val="en-GB"/>
        </w:rPr>
        <w:t>Igure</w:t>
      </w:r>
      <w:proofErr w:type="spellEnd"/>
      <w:r w:rsidRPr="00C91961">
        <w:rPr>
          <w:rFonts w:ascii="Candara" w:hAnsi="Candara"/>
          <w:sz w:val="22"/>
          <w:szCs w:val="22"/>
          <w:lang w:val="en-GB"/>
        </w:rPr>
        <w:t>, Ronald D. Williams</w:t>
      </w:r>
      <w:r w:rsidR="00902919" w:rsidRPr="00C91961">
        <w:rPr>
          <w:rFonts w:ascii="Candara" w:hAnsi="Candara"/>
          <w:sz w:val="22"/>
          <w:szCs w:val="22"/>
          <w:lang w:val="en-GB"/>
        </w:rPr>
        <w:t xml:space="preserve"> (2008)</w:t>
      </w:r>
      <w:r w:rsidRPr="00C91961">
        <w:rPr>
          <w:rFonts w:ascii="Candara" w:hAnsi="Candara"/>
          <w:sz w:val="22"/>
          <w:szCs w:val="22"/>
          <w:lang w:val="en-GB"/>
        </w:rPr>
        <w:t xml:space="preserve">. </w:t>
      </w:r>
      <w:proofErr w:type="gramStart"/>
      <w:r w:rsidRPr="00C91961">
        <w:rPr>
          <w:rFonts w:ascii="Candara" w:hAnsi="Candara"/>
          <w:sz w:val="22"/>
          <w:szCs w:val="22"/>
          <w:lang w:val="en-GB"/>
        </w:rPr>
        <w:t>Taxonomies of Att</w:t>
      </w:r>
      <w:r w:rsidR="00162C0A" w:rsidRPr="00C91961">
        <w:rPr>
          <w:rFonts w:ascii="Candara" w:hAnsi="Candara"/>
          <w:sz w:val="22"/>
          <w:szCs w:val="22"/>
          <w:lang w:val="en-GB"/>
        </w:rPr>
        <w:t>a</w:t>
      </w:r>
      <w:r w:rsidRPr="00C91961">
        <w:rPr>
          <w:rFonts w:ascii="Candara" w:hAnsi="Candara"/>
          <w:sz w:val="22"/>
          <w:szCs w:val="22"/>
          <w:lang w:val="en-GB"/>
        </w:rPr>
        <w:t>cks and Vulnerabilities in Computer Systems.</w:t>
      </w:r>
      <w:proofErr w:type="gramEnd"/>
      <w:r w:rsidRPr="00C91961">
        <w:rPr>
          <w:rFonts w:ascii="Candara" w:hAnsi="Candara"/>
          <w:sz w:val="22"/>
          <w:szCs w:val="22"/>
          <w:lang w:val="en-GB"/>
        </w:rPr>
        <w:t xml:space="preserve"> </w:t>
      </w:r>
      <w:proofErr w:type="gramStart"/>
      <w:r w:rsidRPr="00C91961">
        <w:rPr>
          <w:rFonts w:ascii="Candara" w:hAnsi="Candara"/>
          <w:i/>
          <w:iCs/>
          <w:sz w:val="22"/>
          <w:szCs w:val="22"/>
          <w:lang w:val="en-GB"/>
        </w:rPr>
        <w:t>IEEE Communications Surveys &amp; Tutorials.</w:t>
      </w:r>
      <w:proofErr w:type="gramEnd"/>
      <w:r w:rsidRPr="00C91961">
        <w:rPr>
          <w:rFonts w:ascii="Candara" w:hAnsi="Candara"/>
          <w:sz w:val="22"/>
          <w:szCs w:val="22"/>
          <w:lang w:val="en-GB"/>
        </w:rPr>
        <w:t xml:space="preserve"> </w:t>
      </w:r>
      <w:proofErr w:type="gramStart"/>
      <w:r w:rsidRPr="00C91961">
        <w:rPr>
          <w:rFonts w:ascii="Candara" w:hAnsi="Candara"/>
          <w:sz w:val="22"/>
          <w:szCs w:val="22"/>
          <w:lang w:val="en-GB"/>
        </w:rPr>
        <w:t>1st Quarter 2008.</w:t>
      </w:r>
      <w:proofErr w:type="gramEnd"/>
    </w:p>
    <w:p w:rsidR="00902919" w:rsidRPr="00C91961" w:rsidRDefault="00902919" w:rsidP="00902919">
      <w:pPr>
        <w:rPr>
          <w:rFonts w:ascii="Candara" w:hAnsi="Candara"/>
          <w:sz w:val="22"/>
          <w:szCs w:val="22"/>
          <w:lang w:val="en-GB"/>
        </w:rPr>
      </w:pPr>
    </w:p>
    <w:p w:rsidR="003E24C5" w:rsidRPr="00C91961" w:rsidRDefault="003E24C5" w:rsidP="00902919">
      <w:pPr>
        <w:rPr>
          <w:rFonts w:ascii="Candara" w:hAnsi="Candara"/>
          <w:sz w:val="22"/>
          <w:szCs w:val="22"/>
          <w:lang w:val="en-GB"/>
        </w:rPr>
      </w:pPr>
      <w:r w:rsidRPr="00C91961">
        <w:rPr>
          <w:rFonts w:ascii="Candara" w:hAnsi="Candara"/>
          <w:sz w:val="22"/>
          <w:szCs w:val="22"/>
          <w:lang w:val="en-GB"/>
        </w:rPr>
        <w:t>Weber, Tim (2007). Criminals 'may overwhelm the web'. BBC News website. 25 January 2007.</w:t>
      </w:r>
    </w:p>
    <w:p w:rsidR="005B6FD9" w:rsidRPr="00C91961" w:rsidRDefault="005B6FD9" w:rsidP="00902919">
      <w:pPr>
        <w:autoSpaceDE w:val="0"/>
        <w:autoSpaceDN w:val="0"/>
        <w:adjustRightInd w:val="0"/>
        <w:rPr>
          <w:rFonts w:ascii="Candara" w:hAnsi="Candara" w:cs="Arial Unicode MS"/>
          <w:sz w:val="22"/>
          <w:szCs w:val="18"/>
          <w:lang w:val="en-GB"/>
        </w:rPr>
      </w:pPr>
      <w:r w:rsidRPr="00C91961">
        <w:rPr>
          <w:rFonts w:ascii="Candara" w:hAnsi="Candara" w:cs="Arial Unicode MS"/>
          <w:sz w:val="22"/>
          <w:szCs w:val="18"/>
          <w:lang w:val="en-GB"/>
        </w:rPr>
        <w:t>Wikipedia</w:t>
      </w:r>
      <w:r w:rsidRPr="00C91961">
        <w:rPr>
          <w:rFonts w:ascii="Candara" w:hAnsi="Candara" w:cs="Arial Unicode MS"/>
          <w:i/>
          <w:iCs/>
          <w:sz w:val="22"/>
          <w:szCs w:val="18"/>
          <w:lang w:val="en-GB"/>
        </w:rPr>
        <w:t>. Governance</w:t>
      </w:r>
      <w:r w:rsidRPr="00C91961">
        <w:rPr>
          <w:rFonts w:ascii="Candara" w:hAnsi="Candara" w:cs="Arial Unicode MS"/>
          <w:sz w:val="22"/>
          <w:szCs w:val="18"/>
          <w:lang w:val="en-GB"/>
        </w:rPr>
        <w:t>. URL: http://en.wikipedia.org/wiki/Governance [</w:t>
      </w:r>
      <w:r w:rsidR="00902919" w:rsidRPr="00C91961">
        <w:rPr>
          <w:rFonts w:ascii="Candara" w:hAnsi="Candara" w:cs="Arial Unicode MS"/>
          <w:sz w:val="22"/>
          <w:szCs w:val="18"/>
          <w:lang w:val="en-GB"/>
        </w:rPr>
        <w:t>Last Accessed</w:t>
      </w:r>
      <w:r w:rsidRPr="00C91961">
        <w:rPr>
          <w:rFonts w:ascii="Candara" w:hAnsi="Candara" w:cs="Arial Unicode MS"/>
          <w:sz w:val="22"/>
          <w:szCs w:val="18"/>
          <w:lang w:val="en-GB"/>
        </w:rPr>
        <w:t xml:space="preserve"> 2010-03-11]</w:t>
      </w:r>
    </w:p>
    <w:p w:rsidR="00902919" w:rsidRPr="00C91961" w:rsidRDefault="00902919" w:rsidP="00902919">
      <w:pPr>
        <w:widowControl w:val="0"/>
        <w:autoSpaceDE w:val="0"/>
        <w:autoSpaceDN w:val="0"/>
        <w:adjustRightInd w:val="0"/>
        <w:ind w:right="-140"/>
        <w:rPr>
          <w:rFonts w:ascii="Candara" w:eastAsia="Calibri" w:hAnsi="Candara" w:cs="Courier"/>
          <w:sz w:val="22"/>
          <w:szCs w:val="20"/>
          <w:lang w:val="en-GB"/>
        </w:rPr>
      </w:pPr>
    </w:p>
    <w:p w:rsidR="003E24C5" w:rsidRPr="00C91961" w:rsidRDefault="003E24C5" w:rsidP="00902919">
      <w:pPr>
        <w:widowControl w:val="0"/>
        <w:autoSpaceDE w:val="0"/>
        <w:autoSpaceDN w:val="0"/>
        <w:adjustRightInd w:val="0"/>
        <w:ind w:right="-140"/>
        <w:rPr>
          <w:rFonts w:ascii="Candara" w:eastAsia="Calibri" w:hAnsi="Candara" w:cs="Courier"/>
          <w:sz w:val="22"/>
          <w:szCs w:val="20"/>
          <w:lang w:val="en-GB"/>
        </w:rPr>
      </w:pPr>
      <w:r w:rsidRPr="00C91961">
        <w:rPr>
          <w:rFonts w:ascii="Candara" w:eastAsia="Calibri" w:hAnsi="Candara" w:cs="Courier"/>
          <w:sz w:val="22"/>
          <w:szCs w:val="20"/>
          <w:lang w:val="en-GB"/>
        </w:rPr>
        <w:t xml:space="preserve">Wray, R. (2005). EU says Internet could fall apart. The Guardian, 12 October 2005. </w:t>
      </w:r>
      <w:r w:rsidR="00902919" w:rsidRPr="00C91961">
        <w:rPr>
          <w:rFonts w:ascii="Candara" w:eastAsia="Calibri" w:hAnsi="Candara" w:cs="Courier"/>
          <w:sz w:val="22"/>
          <w:szCs w:val="20"/>
          <w:lang w:val="en-GB"/>
        </w:rPr>
        <w:t>http://technology.guardian.co.uk/news/story/0,16559,1589967,00.html</w:t>
      </w:r>
    </w:p>
    <w:p w:rsidR="00852DC0" w:rsidRDefault="00852DC0" w:rsidP="00902919">
      <w:pPr>
        <w:autoSpaceDE w:val="0"/>
        <w:autoSpaceDN w:val="0"/>
        <w:adjustRightInd w:val="0"/>
        <w:rPr>
          <w:rFonts w:ascii="Candara" w:hAnsi="Candara" w:cs="Arial Unicode MS"/>
          <w:sz w:val="22"/>
          <w:szCs w:val="18"/>
          <w:lang w:val="en-GB"/>
        </w:rPr>
      </w:pPr>
    </w:p>
    <w:p w:rsidR="00852DC0" w:rsidRPr="00C91961" w:rsidRDefault="00852DC0" w:rsidP="00852DC0">
      <w:pPr>
        <w:rPr>
          <w:rFonts w:ascii="Candara" w:hAnsi="Candara"/>
          <w:b/>
          <w:lang w:val="en-GB"/>
        </w:rPr>
      </w:pPr>
    </w:p>
    <w:p w:rsidR="00852DC0" w:rsidRDefault="00852DC0" w:rsidP="00852DC0">
      <w:pPr>
        <w:outlineLvl w:val="0"/>
        <w:rPr>
          <w:rFonts w:ascii="Candara" w:hAnsi="Candara" w:cs="Arial"/>
          <w:b/>
          <w:lang w:val="en-GB"/>
        </w:rPr>
      </w:pPr>
      <w:r>
        <w:rPr>
          <w:rFonts w:ascii="Candara" w:hAnsi="Candara" w:cs="Arial"/>
          <w:b/>
          <w:lang w:val="en-GB"/>
        </w:rPr>
        <w:t>KEY TERMS</w:t>
      </w:r>
    </w:p>
    <w:p w:rsidR="00852DC0" w:rsidRPr="00852DC0" w:rsidRDefault="00852DC0" w:rsidP="00852DC0">
      <w:pPr>
        <w:outlineLvl w:val="0"/>
        <w:rPr>
          <w:rFonts w:ascii="Candara" w:hAnsi="Candara" w:cs="Arial"/>
          <w:lang w:val="en-GB"/>
        </w:rPr>
      </w:pPr>
      <w:r w:rsidRPr="00852DC0">
        <w:rPr>
          <w:rFonts w:ascii="Candara" w:hAnsi="Candara" w:cs="Arial"/>
          <w:lang w:val="en-GB"/>
        </w:rPr>
        <w:t xml:space="preserve">Internet, Governance, Security, </w:t>
      </w:r>
      <w:proofErr w:type="spellStart"/>
      <w:r w:rsidRPr="00852DC0">
        <w:rPr>
          <w:rFonts w:ascii="Candara" w:hAnsi="Candara" w:cs="Arial"/>
          <w:lang w:val="en-GB"/>
        </w:rPr>
        <w:t>Botnet</w:t>
      </w:r>
      <w:proofErr w:type="spellEnd"/>
      <w:r w:rsidRPr="00852DC0">
        <w:rPr>
          <w:rFonts w:ascii="Candara" w:hAnsi="Candara" w:cs="Arial"/>
          <w:lang w:val="en-GB"/>
        </w:rPr>
        <w:t>, Networks, ICANN, IETF</w:t>
      </w:r>
    </w:p>
    <w:p w:rsidR="0025542E" w:rsidRPr="00C91961" w:rsidRDefault="0025542E" w:rsidP="00902919">
      <w:pPr>
        <w:autoSpaceDE w:val="0"/>
        <w:autoSpaceDN w:val="0"/>
        <w:adjustRightInd w:val="0"/>
        <w:rPr>
          <w:rFonts w:ascii="Candara" w:hAnsi="Candara" w:cs="Arial Unicode MS"/>
          <w:sz w:val="22"/>
          <w:szCs w:val="18"/>
          <w:lang w:val="en-GB"/>
        </w:rPr>
      </w:pPr>
    </w:p>
    <w:sectPr w:rsidR="0025542E" w:rsidRPr="00C91961" w:rsidSect="00441FC9">
      <w:pgSz w:w="12240" w:h="15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A0" w:rsidRDefault="001A53A0" w:rsidP="0025542E">
      <w:r>
        <w:separator/>
      </w:r>
    </w:p>
  </w:endnote>
  <w:endnote w:type="continuationSeparator" w:id="0">
    <w:p w:rsidR="001A53A0" w:rsidRDefault="001A53A0" w:rsidP="0025542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Geneva">
    <w:panose1 w:val="020B0503030404040204"/>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A0" w:rsidRDefault="001A53A0" w:rsidP="0025542E">
      <w:r>
        <w:separator/>
      </w:r>
    </w:p>
  </w:footnote>
  <w:footnote w:type="continuationSeparator" w:id="0">
    <w:p w:rsidR="001A53A0" w:rsidRDefault="001A53A0" w:rsidP="0025542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BD2B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1C82D00"/>
    <w:lvl w:ilvl="0">
      <w:start w:val="1"/>
      <w:numFmt w:val="decimal"/>
      <w:lvlText w:val="%1."/>
      <w:lvlJc w:val="left"/>
      <w:pPr>
        <w:tabs>
          <w:tab w:val="num" w:pos="1492"/>
        </w:tabs>
        <w:ind w:left="1492" w:hanging="360"/>
      </w:pPr>
    </w:lvl>
  </w:abstractNum>
  <w:abstractNum w:abstractNumId="2">
    <w:nsid w:val="FFFFFF7D"/>
    <w:multiLevelType w:val="singleLevel"/>
    <w:tmpl w:val="39167D36"/>
    <w:lvl w:ilvl="0">
      <w:start w:val="1"/>
      <w:numFmt w:val="decimal"/>
      <w:lvlText w:val="%1."/>
      <w:lvlJc w:val="left"/>
      <w:pPr>
        <w:tabs>
          <w:tab w:val="num" w:pos="1209"/>
        </w:tabs>
        <w:ind w:left="1209" w:hanging="360"/>
      </w:pPr>
    </w:lvl>
  </w:abstractNum>
  <w:abstractNum w:abstractNumId="3">
    <w:nsid w:val="FFFFFF7E"/>
    <w:multiLevelType w:val="singleLevel"/>
    <w:tmpl w:val="52D63BFA"/>
    <w:lvl w:ilvl="0">
      <w:start w:val="1"/>
      <w:numFmt w:val="decimal"/>
      <w:lvlText w:val="%1."/>
      <w:lvlJc w:val="left"/>
      <w:pPr>
        <w:tabs>
          <w:tab w:val="num" w:pos="926"/>
        </w:tabs>
        <w:ind w:left="926" w:hanging="360"/>
      </w:pPr>
    </w:lvl>
  </w:abstractNum>
  <w:abstractNum w:abstractNumId="4">
    <w:nsid w:val="FFFFFF7F"/>
    <w:multiLevelType w:val="singleLevel"/>
    <w:tmpl w:val="7660AB9E"/>
    <w:lvl w:ilvl="0">
      <w:start w:val="1"/>
      <w:numFmt w:val="decimal"/>
      <w:lvlText w:val="%1."/>
      <w:lvlJc w:val="left"/>
      <w:pPr>
        <w:tabs>
          <w:tab w:val="num" w:pos="643"/>
        </w:tabs>
        <w:ind w:left="643" w:hanging="360"/>
      </w:pPr>
    </w:lvl>
  </w:abstractNum>
  <w:abstractNum w:abstractNumId="5">
    <w:nsid w:val="FFFFFF80"/>
    <w:multiLevelType w:val="singleLevel"/>
    <w:tmpl w:val="993861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3F8110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2D21F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66DEF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BB06036"/>
    <w:lvl w:ilvl="0">
      <w:start w:val="1"/>
      <w:numFmt w:val="decimal"/>
      <w:lvlText w:val="%1."/>
      <w:lvlJc w:val="left"/>
      <w:pPr>
        <w:tabs>
          <w:tab w:val="num" w:pos="360"/>
        </w:tabs>
        <w:ind w:left="360" w:hanging="360"/>
      </w:pPr>
    </w:lvl>
  </w:abstractNum>
  <w:abstractNum w:abstractNumId="10">
    <w:nsid w:val="FFFFFF89"/>
    <w:multiLevelType w:val="singleLevel"/>
    <w:tmpl w:val="3E9AEC60"/>
    <w:lvl w:ilvl="0">
      <w:start w:val="1"/>
      <w:numFmt w:val="bullet"/>
      <w:lvlText w:val=""/>
      <w:lvlJc w:val="left"/>
      <w:pPr>
        <w:tabs>
          <w:tab w:val="num" w:pos="360"/>
        </w:tabs>
        <w:ind w:left="360" w:hanging="360"/>
      </w:pPr>
      <w:rPr>
        <w:rFonts w:ascii="Symbol" w:hAnsi="Symbol" w:hint="default"/>
      </w:rPr>
    </w:lvl>
  </w:abstractNum>
  <w:abstractNum w:abstractNumId="11">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nev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nev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E95B33"/>
    <w:multiLevelType w:val="hybridMultilevel"/>
    <w:tmpl w:val="60AAAF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rsids>
    <w:rsidRoot w:val="0055465A"/>
    <w:rsid w:val="0001690B"/>
    <w:rsid w:val="0005303D"/>
    <w:rsid w:val="0015148A"/>
    <w:rsid w:val="00151D4A"/>
    <w:rsid w:val="00162C0A"/>
    <w:rsid w:val="001741AE"/>
    <w:rsid w:val="001A53A0"/>
    <w:rsid w:val="001D2FED"/>
    <w:rsid w:val="001D5545"/>
    <w:rsid w:val="001E4E6C"/>
    <w:rsid w:val="001F4483"/>
    <w:rsid w:val="002078AA"/>
    <w:rsid w:val="0025542E"/>
    <w:rsid w:val="00267DE5"/>
    <w:rsid w:val="00271288"/>
    <w:rsid w:val="002A667F"/>
    <w:rsid w:val="00303919"/>
    <w:rsid w:val="0035695C"/>
    <w:rsid w:val="003E24C5"/>
    <w:rsid w:val="003E506F"/>
    <w:rsid w:val="0042589E"/>
    <w:rsid w:val="00440AE5"/>
    <w:rsid w:val="00441FC9"/>
    <w:rsid w:val="004A0E97"/>
    <w:rsid w:val="0055465A"/>
    <w:rsid w:val="005B6FD9"/>
    <w:rsid w:val="00634360"/>
    <w:rsid w:val="00644685"/>
    <w:rsid w:val="00652E38"/>
    <w:rsid w:val="00660808"/>
    <w:rsid w:val="006E2A1C"/>
    <w:rsid w:val="006E5DE9"/>
    <w:rsid w:val="007A7DBA"/>
    <w:rsid w:val="007D730B"/>
    <w:rsid w:val="0084024C"/>
    <w:rsid w:val="00852DC0"/>
    <w:rsid w:val="00856B48"/>
    <w:rsid w:val="0086036B"/>
    <w:rsid w:val="008A3257"/>
    <w:rsid w:val="008A4F38"/>
    <w:rsid w:val="008E2AF5"/>
    <w:rsid w:val="00901C58"/>
    <w:rsid w:val="00902919"/>
    <w:rsid w:val="00961262"/>
    <w:rsid w:val="00970A7E"/>
    <w:rsid w:val="0098371C"/>
    <w:rsid w:val="0099581E"/>
    <w:rsid w:val="009D0939"/>
    <w:rsid w:val="009D26CF"/>
    <w:rsid w:val="00A2234C"/>
    <w:rsid w:val="00A70E38"/>
    <w:rsid w:val="00A83870"/>
    <w:rsid w:val="00A93199"/>
    <w:rsid w:val="00AC1605"/>
    <w:rsid w:val="00AD4C4E"/>
    <w:rsid w:val="00AD6174"/>
    <w:rsid w:val="00B0582A"/>
    <w:rsid w:val="00BA2E9C"/>
    <w:rsid w:val="00BA5D47"/>
    <w:rsid w:val="00C14733"/>
    <w:rsid w:val="00C1539B"/>
    <w:rsid w:val="00C16035"/>
    <w:rsid w:val="00C91961"/>
    <w:rsid w:val="00CB6582"/>
    <w:rsid w:val="00D439A6"/>
    <w:rsid w:val="00D613AD"/>
    <w:rsid w:val="00DB16CD"/>
    <w:rsid w:val="00DE4C79"/>
    <w:rsid w:val="00E832EF"/>
    <w:rsid w:val="00F00C0C"/>
    <w:rsid w:val="00F04CF7"/>
    <w:rsid w:val="00F1420D"/>
  </w:rsids>
  <m:mathPr>
    <m:mathFont m:val="Lucida Sans Unicode"/>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eneva"/>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55465A"/>
    <w:rPr>
      <w:rFonts w:ascii="Times New Roman" w:eastAsia="Times New Roman" w:hAnsi="Times New Roman"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rsid w:val="0055465A"/>
    <w:pPr>
      <w:spacing w:after="120"/>
      <w:ind w:left="360"/>
    </w:pPr>
  </w:style>
  <w:style w:type="character" w:customStyle="1" w:styleId="BodyTextIndentChar">
    <w:name w:val="Body Text Indent Char"/>
    <w:link w:val="BodyTextIndent"/>
    <w:rsid w:val="0055465A"/>
    <w:rPr>
      <w:rFonts w:ascii="Times New Roman" w:eastAsia="Times New Roman" w:hAnsi="Times New Roman" w:cs="Times New Roman"/>
      <w:sz w:val="24"/>
      <w:szCs w:val="24"/>
      <w:lang w:val="en-US"/>
    </w:rPr>
  </w:style>
  <w:style w:type="paragraph" w:customStyle="1" w:styleId="IGIbodytext">
    <w:name w:val="IGI body text"/>
    <w:basedOn w:val="Normal"/>
    <w:rsid w:val="0055465A"/>
    <w:pPr>
      <w:jc w:val="both"/>
    </w:pPr>
    <w:rPr>
      <w:sz w:val="22"/>
      <w:szCs w:val="20"/>
    </w:rPr>
  </w:style>
  <w:style w:type="paragraph" w:customStyle="1" w:styleId="Headline">
    <w:name w:val="Headline"/>
    <w:basedOn w:val="Normal"/>
    <w:rsid w:val="0055465A"/>
    <w:pPr>
      <w:jc w:val="center"/>
    </w:pPr>
    <w:rPr>
      <w:rFonts w:ascii="Lucida Sans Unicode" w:hAnsi="Lucida Sans Unicode"/>
      <w:b/>
      <w:bCs/>
      <w:sz w:val="48"/>
      <w:szCs w:val="20"/>
    </w:rPr>
  </w:style>
  <w:style w:type="paragraph" w:customStyle="1" w:styleId="Subhead1">
    <w:name w:val="Subhead 1"/>
    <w:basedOn w:val="Normal"/>
    <w:rsid w:val="0055465A"/>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554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55465A"/>
    <w:pPr>
      <w:widowControl w:val="0"/>
    </w:pPr>
    <w:rPr>
      <w:b/>
      <w:caps/>
      <w:color w:val="000000"/>
      <w:szCs w:val="20"/>
    </w:rPr>
  </w:style>
  <w:style w:type="paragraph" w:customStyle="1" w:styleId="keyterms">
    <w:name w:val="key terms"/>
    <w:basedOn w:val="Normal"/>
    <w:qFormat/>
    <w:rsid w:val="0055465A"/>
    <w:pPr>
      <w:jc w:val="both"/>
    </w:pPr>
    <w:rPr>
      <w:rFonts w:cs="Lucida Sans Unicode"/>
      <w:w w:val="120"/>
      <w:sz w:val="22"/>
      <w:szCs w:val="36"/>
    </w:rPr>
  </w:style>
  <w:style w:type="paragraph" w:styleId="EndnoteText">
    <w:name w:val="endnote text"/>
    <w:basedOn w:val="Normal"/>
    <w:link w:val="EndnoteTextChar"/>
    <w:semiHidden/>
    <w:rsid w:val="0055465A"/>
    <w:rPr>
      <w:sz w:val="20"/>
      <w:szCs w:val="20"/>
    </w:rPr>
  </w:style>
  <w:style w:type="character" w:customStyle="1" w:styleId="EndnoteTextChar">
    <w:name w:val="Endnote Text Char"/>
    <w:link w:val="EndnoteText"/>
    <w:semiHidden/>
    <w:rsid w:val="0055465A"/>
    <w:rPr>
      <w:rFonts w:ascii="Times New Roman" w:eastAsia="Times New Roman" w:hAnsi="Times New Roman" w:cs="Times New Roman"/>
      <w:sz w:val="20"/>
      <w:szCs w:val="20"/>
      <w:lang w:val="en-US"/>
    </w:rPr>
  </w:style>
  <w:style w:type="character" w:styleId="EndnoteReference">
    <w:name w:val="endnote reference"/>
    <w:semiHidden/>
    <w:rsid w:val="0055465A"/>
    <w:rPr>
      <w:vertAlign w:val="superscript"/>
    </w:rPr>
  </w:style>
  <w:style w:type="paragraph" w:styleId="Caption">
    <w:name w:val="caption"/>
    <w:basedOn w:val="Normal"/>
    <w:next w:val="Normal"/>
    <w:rsid w:val="00327584"/>
    <w:pPr>
      <w:spacing w:after="200"/>
    </w:pPr>
    <w:rPr>
      <w:rFonts w:ascii="Cambria" w:eastAsia="Cambria" w:hAnsi="Cambria"/>
      <w:b/>
      <w:bCs/>
      <w:color w:val="4F81BD"/>
      <w:sz w:val="18"/>
      <w:szCs w:val="18"/>
      <w:lang w:val="en-GB"/>
    </w:rPr>
  </w:style>
  <w:style w:type="character" w:customStyle="1" w:styleId="normal0">
    <w:name w:val="normal"/>
    <w:basedOn w:val="DefaultParagraphFont"/>
    <w:rsid w:val="00327584"/>
  </w:style>
  <w:style w:type="paragraph" w:styleId="NormalWeb">
    <w:name w:val="Normal (Web)"/>
    <w:basedOn w:val="Normal"/>
    <w:uiPriority w:val="99"/>
    <w:unhideWhenUsed/>
    <w:rsid w:val="00327584"/>
    <w:pPr>
      <w:spacing w:before="100" w:beforeAutospacing="1" w:after="100" w:afterAutospacing="1"/>
    </w:pPr>
    <w:rPr>
      <w:lang w:val="de-DE" w:eastAsia="de-DE"/>
    </w:rPr>
  </w:style>
  <w:style w:type="paragraph" w:styleId="BalloonText">
    <w:name w:val="Balloon Text"/>
    <w:basedOn w:val="Normal"/>
    <w:link w:val="BalloonTextChar"/>
    <w:rsid w:val="00AA25AD"/>
    <w:rPr>
      <w:rFonts w:ascii="Lucida Grande" w:hAnsi="Lucida Grande"/>
      <w:sz w:val="18"/>
      <w:szCs w:val="18"/>
    </w:rPr>
  </w:style>
  <w:style w:type="character" w:customStyle="1" w:styleId="BalloonTextChar">
    <w:name w:val="Balloon Text Char"/>
    <w:basedOn w:val="DefaultParagraphFont"/>
    <w:link w:val="BalloonText"/>
    <w:rsid w:val="00AA25AD"/>
    <w:rPr>
      <w:rFonts w:ascii="Lucida Grande" w:eastAsia="Times New Roman" w:hAnsi="Lucida Grande" w:cs="Times New Roman"/>
      <w:sz w:val="18"/>
      <w:szCs w:val="18"/>
      <w:lang w:val="en-US"/>
    </w:rPr>
  </w:style>
  <w:style w:type="paragraph" w:styleId="HTMLPreformatted">
    <w:name w:val="HTML Preformatted"/>
    <w:basedOn w:val="Normal"/>
    <w:link w:val="HTMLPreformattedChar"/>
    <w:uiPriority w:val="99"/>
    <w:rsid w:val="00AA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n-GB"/>
    </w:rPr>
  </w:style>
  <w:style w:type="character" w:customStyle="1" w:styleId="HTMLPreformattedChar">
    <w:name w:val="HTML Preformatted Char"/>
    <w:basedOn w:val="DefaultParagraphFont"/>
    <w:link w:val="HTMLPreformatted"/>
    <w:uiPriority w:val="99"/>
    <w:rsid w:val="00AA25AD"/>
    <w:rPr>
      <w:rFonts w:ascii="Courier" w:hAnsi="Courier"/>
    </w:rPr>
  </w:style>
  <w:style w:type="character" w:styleId="CommentReference">
    <w:name w:val="annotation reference"/>
    <w:basedOn w:val="DefaultParagraphFont"/>
    <w:rsid w:val="00A04D43"/>
    <w:rPr>
      <w:sz w:val="18"/>
      <w:szCs w:val="18"/>
    </w:rPr>
  </w:style>
  <w:style w:type="paragraph" w:styleId="CommentText">
    <w:name w:val="annotation text"/>
    <w:basedOn w:val="Normal"/>
    <w:link w:val="CommentTextChar"/>
    <w:rsid w:val="00A04D43"/>
  </w:style>
  <w:style w:type="character" w:customStyle="1" w:styleId="CommentTextChar">
    <w:name w:val="Comment Text Char"/>
    <w:basedOn w:val="DefaultParagraphFont"/>
    <w:link w:val="CommentText"/>
    <w:rsid w:val="00A04D43"/>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rsid w:val="00A04D43"/>
    <w:rPr>
      <w:b/>
      <w:bCs/>
      <w:sz w:val="20"/>
      <w:szCs w:val="20"/>
    </w:rPr>
  </w:style>
  <w:style w:type="character" w:customStyle="1" w:styleId="CommentSubjectChar">
    <w:name w:val="Comment Subject Char"/>
    <w:basedOn w:val="CommentTextChar"/>
    <w:link w:val="CommentSubject"/>
    <w:rsid w:val="00A04D43"/>
    <w:rPr>
      <w:b/>
      <w:bCs/>
    </w:rPr>
  </w:style>
  <w:style w:type="character" w:styleId="Hyperlink">
    <w:name w:val="Hyperlink"/>
    <w:basedOn w:val="DefaultParagraphFont"/>
    <w:rsid w:val="0099581E"/>
    <w:rPr>
      <w:color w:val="0000FF" w:themeColor="hyperlink"/>
      <w:u w:val="single"/>
    </w:rPr>
  </w:style>
  <w:style w:type="character" w:styleId="FollowedHyperlink">
    <w:name w:val="FollowedHyperlink"/>
    <w:basedOn w:val="DefaultParagraphFont"/>
    <w:rsid w:val="009958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1822486">
      <w:bodyDiv w:val="1"/>
      <w:marLeft w:val="0"/>
      <w:marRight w:val="0"/>
      <w:marTop w:val="0"/>
      <w:marBottom w:val="0"/>
      <w:divBdr>
        <w:top w:val="none" w:sz="0" w:space="0" w:color="auto"/>
        <w:left w:val="none" w:sz="0" w:space="0" w:color="auto"/>
        <w:bottom w:val="none" w:sz="0" w:space="0" w:color="auto"/>
        <w:right w:val="none" w:sz="0" w:space="0" w:color="auto"/>
      </w:divBdr>
    </w:div>
    <w:div w:id="476999861">
      <w:bodyDiv w:val="1"/>
      <w:marLeft w:val="0"/>
      <w:marRight w:val="0"/>
      <w:marTop w:val="0"/>
      <w:marBottom w:val="0"/>
      <w:divBdr>
        <w:top w:val="none" w:sz="0" w:space="0" w:color="auto"/>
        <w:left w:val="none" w:sz="0" w:space="0" w:color="auto"/>
        <w:bottom w:val="none" w:sz="0" w:space="0" w:color="auto"/>
        <w:right w:val="none" w:sz="0" w:space="0" w:color="auto"/>
      </w:divBdr>
      <w:divsChild>
        <w:div w:id="508568856">
          <w:marLeft w:val="547"/>
          <w:marRight w:val="0"/>
          <w:marTop w:val="0"/>
          <w:marBottom w:val="0"/>
          <w:divBdr>
            <w:top w:val="none" w:sz="0" w:space="0" w:color="auto"/>
            <w:left w:val="none" w:sz="0" w:space="0" w:color="auto"/>
            <w:bottom w:val="none" w:sz="0" w:space="0" w:color="auto"/>
            <w:right w:val="none" w:sz="0" w:space="0" w:color="auto"/>
          </w:divBdr>
        </w:div>
        <w:div w:id="548421626">
          <w:marLeft w:val="1166"/>
          <w:marRight w:val="0"/>
          <w:marTop w:val="0"/>
          <w:marBottom w:val="0"/>
          <w:divBdr>
            <w:top w:val="none" w:sz="0" w:space="0" w:color="auto"/>
            <w:left w:val="none" w:sz="0" w:space="0" w:color="auto"/>
            <w:bottom w:val="none" w:sz="0" w:space="0" w:color="auto"/>
            <w:right w:val="none" w:sz="0" w:space="0" w:color="auto"/>
          </w:divBdr>
        </w:div>
        <w:div w:id="1712224752">
          <w:marLeft w:val="1166"/>
          <w:marRight w:val="0"/>
          <w:marTop w:val="0"/>
          <w:marBottom w:val="0"/>
          <w:divBdr>
            <w:top w:val="none" w:sz="0" w:space="0" w:color="auto"/>
            <w:left w:val="none" w:sz="0" w:space="0" w:color="auto"/>
            <w:bottom w:val="none" w:sz="0" w:space="0" w:color="auto"/>
            <w:right w:val="none" w:sz="0" w:space="0" w:color="auto"/>
          </w:divBdr>
        </w:div>
      </w:divsChild>
    </w:div>
    <w:div w:id="576063059">
      <w:bodyDiv w:val="1"/>
      <w:marLeft w:val="0"/>
      <w:marRight w:val="0"/>
      <w:marTop w:val="0"/>
      <w:marBottom w:val="0"/>
      <w:divBdr>
        <w:top w:val="none" w:sz="0" w:space="0" w:color="auto"/>
        <w:left w:val="none" w:sz="0" w:space="0" w:color="auto"/>
        <w:bottom w:val="none" w:sz="0" w:space="0" w:color="auto"/>
        <w:right w:val="none" w:sz="0" w:space="0" w:color="auto"/>
      </w:divBdr>
      <w:divsChild>
        <w:div w:id="1599800218">
          <w:marLeft w:val="1166"/>
          <w:marRight w:val="0"/>
          <w:marTop w:val="0"/>
          <w:marBottom w:val="0"/>
          <w:divBdr>
            <w:top w:val="none" w:sz="0" w:space="0" w:color="auto"/>
            <w:left w:val="none" w:sz="0" w:space="0" w:color="auto"/>
            <w:bottom w:val="none" w:sz="0" w:space="0" w:color="auto"/>
            <w:right w:val="none" w:sz="0" w:space="0" w:color="auto"/>
          </w:divBdr>
        </w:div>
        <w:div w:id="1679231836">
          <w:marLeft w:val="1166"/>
          <w:marRight w:val="0"/>
          <w:marTop w:val="0"/>
          <w:marBottom w:val="0"/>
          <w:divBdr>
            <w:top w:val="none" w:sz="0" w:space="0" w:color="auto"/>
            <w:left w:val="none" w:sz="0" w:space="0" w:color="auto"/>
            <w:bottom w:val="none" w:sz="0" w:space="0" w:color="auto"/>
            <w:right w:val="none" w:sz="0" w:space="0" w:color="auto"/>
          </w:divBdr>
        </w:div>
        <w:div w:id="207743096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image" Target="media/image1.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95AD15-BBC7-614C-B3DF-EA6740F91D98}" type="doc">
      <dgm:prSet loTypeId="urn:microsoft.com/office/officeart/2005/8/layout/matrix1" loCatId="matrix" qsTypeId="urn:microsoft.com/office/officeart/2005/8/quickstyle/simple4" qsCatId="simple" csTypeId="urn:microsoft.com/office/officeart/2005/8/colors/accent1_2" csCatId="accent1" phldr="1"/>
      <dgm:spPr/>
      <dgm:t>
        <a:bodyPr/>
        <a:lstStyle/>
        <a:p>
          <a:endParaRPr lang="de-DE"/>
        </a:p>
      </dgm:t>
    </dgm:pt>
    <dgm:pt modelId="{43BD5851-CAC5-EC40-A56E-43776B59CCE5}">
      <dgm:prSet phldrT="[Text]" custT="1"/>
      <dgm:spPr>
        <a:solidFill>
          <a:schemeClr val="bg1"/>
        </a:solidFill>
        <a:ln>
          <a:solidFill>
            <a:schemeClr val="tx1"/>
          </a:solidFill>
        </a:ln>
      </dgm:spPr>
      <dgm:t>
        <a:bodyPr/>
        <a:lstStyle/>
        <a:p>
          <a:pPr algn="ctr"/>
          <a:r>
            <a:rPr lang="de-DE" sz="1400" dirty="0" smtClean="0">
              <a:solidFill>
                <a:schemeClr val="tx1"/>
              </a:solidFill>
              <a:latin typeface="Arial"/>
            </a:rPr>
            <a:t>Internet </a:t>
          </a:r>
          <a:r>
            <a:rPr lang="de-DE" sz="1400" dirty="0" err="1" smtClean="0">
              <a:solidFill>
                <a:schemeClr val="tx1"/>
              </a:solidFill>
              <a:latin typeface="Arial"/>
            </a:rPr>
            <a:t>Governance</a:t>
          </a:r>
          <a:endParaRPr lang="de-DE" sz="1400" dirty="0">
            <a:solidFill>
              <a:schemeClr val="tx1"/>
            </a:solidFill>
            <a:latin typeface="Arial"/>
          </a:endParaRPr>
        </a:p>
      </dgm:t>
    </dgm:pt>
    <dgm:pt modelId="{41C51045-DD3F-A148-9E5E-4E935420FF1E}" type="parTrans" cxnId="{14AA571B-A19C-234B-8486-AD30489B031B}">
      <dgm:prSet/>
      <dgm:spPr/>
      <dgm:t>
        <a:bodyPr/>
        <a:lstStyle/>
        <a:p>
          <a:endParaRPr lang="de-DE" sz="1800"/>
        </a:p>
      </dgm:t>
    </dgm:pt>
    <dgm:pt modelId="{BE474637-687F-FF45-A78C-E65B6BCC71BD}" type="sibTrans" cxnId="{14AA571B-A19C-234B-8486-AD30489B031B}">
      <dgm:prSet/>
      <dgm:spPr/>
      <dgm:t>
        <a:bodyPr/>
        <a:lstStyle/>
        <a:p>
          <a:endParaRPr lang="de-DE" sz="1800"/>
        </a:p>
      </dgm:t>
    </dgm:pt>
    <dgm:pt modelId="{DBF7923B-6770-FD41-AE9F-5B597A7EC65C}">
      <dgm:prSet phldrT="[Text]" custT="1"/>
      <dgm:spPr>
        <a:solidFill>
          <a:schemeClr val="bg1"/>
        </a:solidFill>
        <a:ln>
          <a:solidFill>
            <a:schemeClr val="tx1"/>
          </a:solidFill>
        </a:ln>
      </dgm:spPr>
      <dgm:t>
        <a:bodyPr/>
        <a:lstStyle/>
        <a:p>
          <a:pPr algn="l"/>
          <a:r>
            <a:rPr lang="de-DE" sz="1400" dirty="0" err="1" smtClean="0">
              <a:solidFill>
                <a:schemeClr val="tx1"/>
              </a:solidFill>
              <a:latin typeface="Arial"/>
            </a:rPr>
            <a:t>Architecture</a:t>
          </a:r>
          <a:endParaRPr lang="de-DE" sz="1400" dirty="0">
            <a:solidFill>
              <a:schemeClr val="tx1"/>
            </a:solidFill>
            <a:latin typeface="Arial"/>
          </a:endParaRPr>
        </a:p>
      </dgm:t>
    </dgm:pt>
    <dgm:pt modelId="{EC92B808-8E7D-3447-B6E6-141F7DDDD373}" type="parTrans" cxnId="{CED8D0E7-F6F4-FA43-BA91-6598662D295F}">
      <dgm:prSet/>
      <dgm:spPr/>
      <dgm:t>
        <a:bodyPr/>
        <a:lstStyle/>
        <a:p>
          <a:endParaRPr lang="de-DE" sz="1800"/>
        </a:p>
      </dgm:t>
    </dgm:pt>
    <dgm:pt modelId="{6C8B4D1A-5AAD-4748-B435-9B32EA7E8A45}" type="sibTrans" cxnId="{CED8D0E7-F6F4-FA43-BA91-6598662D295F}">
      <dgm:prSet/>
      <dgm:spPr/>
      <dgm:t>
        <a:bodyPr/>
        <a:lstStyle/>
        <a:p>
          <a:endParaRPr lang="de-DE" sz="1800"/>
        </a:p>
      </dgm:t>
    </dgm:pt>
    <dgm:pt modelId="{D2D2DC81-E42A-0D40-99BE-AF3A298239B2}">
      <dgm:prSet phldrT="[Text]" custT="1"/>
      <dgm:spPr>
        <a:solidFill>
          <a:schemeClr val="bg1"/>
        </a:solidFill>
        <a:ln>
          <a:solidFill>
            <a:schemeClr val="tx1"/>
          </a:solidFill>
        </a:ln>
      </dgm:spPr>
      <dgm:t>
        <a:bodyPr/>
        <a:lstStyle/>
        <a:p>
          <a:pPr algn="l"/>
          <a:r>
            <a:rPr lang="de-DE" sz="1400" dirty="0" err="1" smtClean="0">
              <a:solidFill>
                <a:schemeClr val="tx1"/>
              </a:solidFill>
              <a:latin typeface="Arial"/>
            </a:rPr>
            <a:t>Legislation</a:t>
          </a:r>
          <a:endParaRPr lang="de-DE" sz="1400" dirty="0">
            <a:solidFill>
              <a:schemeClr val="tx1"/>
            </a:solidFill>
            <a:latin typeface="Arial"/>
          </a:endParaRPr>
        </a:p>
      </dgm:t>
    </dgm:pt>
    <dgm:pt modelId="{9E9D4678-A1E8-694F-BCA5-8ECF71D1375B}" type="parTrans" cxnId="{D06B57D5-BA53-5448-B94D-9CFE74881E6F}">
      <dgm:prSet/>
      <dgm:spPr/>
      <dgm:t>
        <a:bodyPr/>
        <a:lstStyle/>
        <a:p>
          <a:endParaRPr lang="de-DE" sz="1800"/>
        </a:p>
      </dgm:t>
    </dgm:pt>
    <dgm:pt modelId="{E009CB15-E1AB-0C4D-A18A-60DCEFF40036}" type="sibTrans" cxnId="{D06B57D5-BA53-5448-B94D-9CFE74881E6F}">
      <dgm:prSet/>
      <dgm:spPr/>
      <dgm:t>
        <a:bodyPr/>
        <a:lstStyle/>
        <a:p>
          <a:endParaRPr lang="de-DE" sz="1800"/>
        </a:p>
      </dgm:t>
    </dgm:pt>
    <dgm:pt modelId="{FEFCAF19-A1A6-1D4F-8CD0-D10474284249}">
      <dgm:prSet phldrT="[Text]" custT="1"/>
      <dgm:spPr>
        <a:solidFill>
          <a:schemeClr val="bg1"/>
        </a:solidFill>
        <a:ln>
          <a:solidFill>
            <a:schemeClr val="tx1"/>
          </a:solidFill>
        </a:ln>
      </dgm:spPr>
      <dgm:t>
        <a:bodyPr/>
        <a:lstStyle/>
        <a:p>
          <a:pPr algn="l"/>
          <a:r>
            <a:rPr lang="de-DE" sz="1400" dirty="0" smtClean="0">
              <a:solidFill>
                <a:schemeClr val="tx1"/>
              </a:solidFill>
              <a:latin typeface="Arial"/>
            </a:rPr>
            <a:t>Market</a:t>
          </a:r>
          <a:endParaRPr lang="de-DE" sz="1400" dirty="0">
            <a:solidFill>
              <a:schemeClr val="tx1"/>
            </a:solidFill>
            <a:latin typeface="Arial"/>
          </a:endParaRPr>
        </a:p>
      </dgm:t>
    </dgm:pt>
    <dgm:pt modelId="{E1D3127D-5694-A343-8B56-B77D353F3413}" type="parTrans" cxnId="{7751E538-5C1E-534A-81C5-3F9268C8176A}">
      <dgm:prSet/>
      <dgm:spPr/>
      <dgm:t>
        <a:bodyPr/>
        <a:lstStyle/>
        <a:p>
          <a:endParaRPr lang="de-DE" sz="1800"/>
        </a:p>
      </dgm:t>
    </dgm:pt>
    <dgm:pt modelId="{F025531F-ADCE-544C-B99A-1AE873CB46B2}" type="sibTrans" cxnId="{7751E538-5C1E-534A-81C5-3F9268C8176A}">
      <dgm:prSet/>
      <dgm:spPr/>
      <dgm:t>
        <a:bodyPr/>
        <a:lstStyle/>
        <a:p>
          <a:endParaRPr lang="de-DE" sz="1800"/>
        </a:p>
      </dgm:t>
    </dgm:pt>
    <dgm:pt modelId="{FE645A6F-A099-6642-A51C-BE76E6205803}">
      <dgm:prSet phldrT="[Text]" custT="1"/>
      <dgm:spPr>
        <a:solidFill>
          <a:schemeClr val="bg1"/>
        </a:solidFill>
        <a:ln>
          <a:solidFill>
            <a:schemeClr val="tx1"/>
          </a:solidFill>
        </a:ln>
      </dgm:spPr>
      <dgm:t>
        <a:bodyPr/>
        <a:lstStyle/>
        <a:p>
          <a:pPr algn="l"/>
          <a:r>
            <a:rPr lang="de-DE" sz="1400" dirty="0" err="1" smtClean="0">
              <a:solidFill>
                <a:schemeClr val="tx1"/>
              </a:solidFill>
              <a:latin typeface="Arial"/>
            </a:rPr>
            <a:t>End-To-End</a:t>
          </a:r>
          <a:r>
            <a:rPr lang="de-DE" sz="1400" dirty="0" smtClean="0">
              <a:solidFill>
                <a:schemeClr val="tx1"/>
              </a:solidFill>
              <a:latin typeface="Arial"/>
            </a:rPr>
            <a:t> </a:t>
          </a:r>
          <a:r>
            <a:rPr lang="de-DE" sz="1400" dirty="0" err="1" smtClean="0">
              <a:solidFill>
                <a:schemeClr val="tx1"/>
              </a:solidFill>
              <a:latin typeface="Arial"/>
            </a:rPr>
            <a:t>Principle</a:t>
          </a:r>
          <a:endParaRPr lang="de-DE" sz="1400" dirty="0">
            <a:solidFill>
              <a:schemeClr val="tx1"/>
            </a:solidFill>
            <a:latin typeface="Arial"/>
          </a:endParaRPr>
        </a:p>
      </dgm:t>
    </dgm:pt>
    <dgm:pt modelId="{C4FBC980-F194-1A41-B148-723B54A21492}" type="parTrans" cxnId="{7A60F436-E8B8-7844-A704-262779C1510C}">
      <dgm:prSet/>
      <dgm:spPr/>
      <dgm:t>
        <a:bodyPr/>
        <a:lstStyle/>
        <a:p>
          <a:endParaRPr lang="de-DE" sz="1800"/>
        </a:p>
      </dgm:t>
    </dgm:pt>
    <dgm:pt modelId="{42974768-1603-B04E-944E-5E5708C27A40}" type="sibTrans" cxnId="{7A60F436-E8B8-7844-A704-262779C1510C}">
      <dgm:prSet/>
      <dgm:spPr/>
      <dgm:t>
        <a:bodyPr/>
        <a:lstStyle/>
        <a:p>
          <a:endParaRPr lang="de-DE" sz="1800"/>
        </a:p>
      </dgm:t>
    </dgm:pt>
    <dgm:pt modelId="{A46E04D6-1C89-BF48-B1AB-42630731F985}">
      <dgm:prSet phldrT="[Text]" custT="1"/>
      <dgm:spPr>
        <a:solidFill>
          <a:schemeClr val="bg1"/>
        </a:solidFill>
        <a:ln>
          <a:solidFill>
            <a:schemeClr val="tx1"/>
          </a:solidFill>
        </a:ln>
      </dgm:spPr>
      <dgm:t>
        <a:bodyPr/>
        <a:lstStyle/>
        <a:p>
          <a:pPr algn="l"/>
          <a:r>
            <a:rPr lang="de-DE" sz="1400" dirty="0" err="1" smtClean="0">
              <a:solidFill>
                <a:schemeClr val="tx1"/>
              </a:solidFill>
              <a:latin typeface="Arial"/>
            </a:rPr>
            <a:t>Technical</a:t>
          </a:r>
          <a:r>
            <a:rPr lang="de-DE" sz="1400" dirty="0" smtClean="0">
              <a:solidFill>
                <a:schemeClr val="tx1"/>
              </a:solidFill>
              <a:latin typeface="Arial"/>
            </a:rPr>
            <a:t> </a:t>
          </a:r>
          <a:r>
            <a:rPr lang="de-DE" sz="1400" dirty="0" err="1" smtClean="0">
              <a:solidFill>
                <a:schemeClr val="tx1"/>
              </a:solidFill>
              <a:latin typeface="Arial"/>
            </a:rPr>
            <a:t>Developments</a:t>
          </a:r>
          <a:endParaRPr lang="de-DE" sz="1400" dirty="0">
            <a:solidFill>
              <a:schemeClr val="tx1"/>
            </a:solidFill>
            <a:latin typeface="Arial"/>
          </a:endParaRPr>
        </a:p>
      </dgm:t>
    </dgm:pt>
    <dgm:pt modelId="{19F83E63-2BB3-F944-A1D6-68F16C6A5062}" type="parTrans" cxnId="{CC1C0891-C13E-8345-B69F-04E1905AC349}">
      <dgm:prSet/>
      <dgm:spPr/>
      <dgm:t>
        <a:bodyPr/>
        <a:lstStyle/>
        <a:p>
          <a:endParaRPr lang="de-DE" sz="1800"/>
        </a:p>
      </dgm:t>
    </dgm:pt>
    <dgm:pt modelId="{5F5D4CEE-DC9F-B24C-971E-DD1C34F321FB}" type="sibTrans" cxnId="{CC1C0891-C13E-8345-B69F-04E1905AC349}">
      <dgm:prSet/>
      <dgm:spPr/>
      <dgm:t>
        <a:bodyPr/>
        <a:lstStyle/>
        <a:p>
          <a:endParaRPr lang="de-DE" sz="1800"/>
        </a:p>
      </dgm:t>
    </dgm:pt>
    <dgm:pt modelId="{81610C09-ECDA-0748-AA61-355C39687123}">
      <dgm:prSet phldrT="[Text]" custT="1"/>
      <dgm:spPr>
        <a:solidFill>
          <a:schemeClr val="bg1"/>
        </a:solidFill>
        <a:ln>
          <a:solidFill>
            <a:schemeClr val="tx1"/>
          </a:solidFill>
        </a:ln>
      </dgm:spPr>
      <dgm:t>
        <a:bodyPr/>
        <a:lstStyle/>
        <a:p>
          <a:pPr algn="l"/>
          <a:r>
            <a:rPr lang="de-DE" sz="1400" dirty="0" err="1" smtClean="0">
              <a:solidFill>
                <a:schemeClr val="tx1"/>
              </a:solidFill>
              <a:latin typeface="Arial"/>
            </a:rPr>
            <a:t>Subjective</a:t>
          </a:r>
          <a:r>
            <a:rPr lang="de-DE" sz="1400" dirty="0" smtClean="0">
              <a:solidFill>
                <a:schemeClr val="tx1"/>
              </a:solidFill>
              <a:latin typeface="Arial"/>
            </a:rPr>
            <a:t> </a:t>
          </a:r>
          <a:r>
            <a:rPr lang="de-DE" sz="1400" dirty="0" err="1" smtClean="0">
              <a:solidFill>
                <a:schemeClr val="tx1"/>
              </a:solidFill>
              <a:latin typeface="Arial"/>
            </a:rPr>
            <a:t>Norms</a:t>
          </a:r>
          <a:endParaRPr lang="de-DE" sz="1400" dirty="0">
            <a:solidFill>
              <a:schemeClr val="tx1"/>
            </a:solidFill>
            <a:latin typeface="Arial"/>
          </a:endParaRPr>
        </a:p>
      </dgm:t>
    </dgm:pt>
    <dgm:pt modelId="{A5B49F19-89C1-3C43-BC65-3F6DED480E04}" type="parTrans" cxnId="{9B8C2481-5475-BF4D-BDD2-F7212741B647}">
      <dgm:prSet/>
      <dgm:spPr/>
      <dgm:t>
        <a:bodyPr/>
        <a:lstStyle/>
        <a:p>
          <a:endParaRPr lang="de-DE" sz="1800"/>
        </a:p>
      </dgm:t>
    </dgm:pt>
    <dgm:pt modelId="{C5B0CF32-1AFD-3A48-A660-B61E471587CA}" type="sibTrans" cxnId="{9B8C2481-5475-BF4D-BDD2-F7212741B647}">
      <dgm:prSet/>
      <dgm:spPr/>
      <dgm:t>
        <a:bodyPr/>
        <a:lstStyle/>
        <a:p>
          <a:endParaRPr lang="de-DE" sz="1800"/>
        </a:p>
      </dgm:t>
    </dgm:pt>
    <dgm:pt modelId="{D42BE8A3-CE3A-5C41-BDD2-319F30A4A530}">
      <dgm:prSet phldrT="[Text]" custT="1"/>
      <dgm:spPr>
        <a:solidFill>
          <a:schemeClr val="bg1"/>
        </a:solidFill>
        <a:ln>
          <a:solidFill>
            <a:schemeClr val="tx1"/>
          </a:solidFill>
        </a:ln>
      </dgm:spPr>
      <dgm:t>
        <a:bodyPr/>
        <a:lstStyle/>
        <a:p>
          <a:pPr algn="l"/>
          <a:r>
            <a:rPr lang="de-DE" sz="1400" dirty="0" err="1" smtClean="0">
              <a:solidFill>
                <a:schemeClr val="tx1"/>
              </a:solidFill>
              <a:latin typeface="Arial"/>
            </a:rPr>
            <a:t>Ethical</a:t>
          </a:r>
          <a:r>
            <a:rPr lang="de-DE" sz="1400" dirty="0" smtClean="0">
              <a:solidFill>
                <a:schemeClr val="tx1"/>
              </a:solidFill>
              <a:latin typeface="Arial"/>
            </a:rPr>
            <a:t> </a:t>
          </a:r>
          <a:r>
            <a:rPr lang="de-DE" sz="1400" dirty="0" err="1" smtClean="0">
              <a:solidFill>
                <a:schemeClr val="tx1"/>
              </a:solidFill>
              <a:latin typeface="Arial"/>
            </a:rPr>
            <a:t>Principles</a:t>
          </a:r>
          <a:endParaRPr lang="de-DE" sz="1400" dirty="0">
            <a:solidFill>
              <a:schemeClr val="tx1"/>
            </a:solidFill>
            <a:latin typeface="Arial"/>
          </a:endParaRPr>
        </a:p>
      </dgm:t>
    </dgm:pt>
    <dgm:pt modelId="{2FA461AD-11BB-7E46-9EC2-D57E7D10EBF0}" type="parTrans" cxnId="{93368B7D-8842-1448-9493-1EBB4553E4B6}">
      <dgm:prSet/>
      <dgm:spPr/>
      <dgm:t>
        <a:bodyPr/>
        <a:lstStyle/>
        <a:p>
          <a:endParaRPr lang="de-DE" sz="1800"/>
        </a:p>
      </dgm:t>
    </dgm:pt>
    <dgm:pt modelId="{33F5E06B-7BD1-4E4F-8CA9-3FBE683E9D43}" type="sibTrans" cxnId="{93368B7D-8842-1448-9493-1EBB4553E4B6}">
      <dgm:prSet/>
      <dgm:spPr/>
      <dgm:t>
        <a:bodyPr/>
        <a:lstStyle/>
        <a:p>
          <a:endParaRPr lang="de-DE" sz="1800"/>
        </a:p>
      </dgm:t>
    </dgm:pt>
    <dgm:pt modelId="{43B47521-89AC-784D-90E2-182607243F55}">
      <dgm:prSet phldrT="[Text]" custT="1"/>
      <dgm:spPr>
        <a:solidFill>
          <a:schemeClr val="bg1"/>
        </a:solidFill>
        <a:ln>
          <a:solidFill>
            <a:schemeClr val="tx1"/>
          </a:solidFill>
        </a:ln>
      </dgm:spPr>
      <dgm:t>
        <a:bodyPr/>
        <a:lstStyle/>
        <a:p>
          <a:pPr algn="l"/>
          <a:r>
            <a:rPr lang="de-DE" sz="1400" dirty="0" smtClean="0">
              <a:solidFill>
                <a:schemeClr val="tx1"/>
              </a:solidFill>
              <a:latin typeface="Arial"/>
            </a:rPr>
            <a:t>National</a:t>
          </a:r>
          <a:endParaRPr lang="de-DE" sz="1400" dirty="0">
            <a:solidFill>
              <a:schemeClr val="tx1"/>
            </a:solidFill>
            <a:latin typeface="Arial"/>
          </a:endParaRPr>
        </a:p>
      </dgm:t>
    </dgm:pt>
    <dgm:pt modelId="{34C7B261-142E-AB4E-811C-053E953F15C6}" type="parTrans" cxnId="{54390173-E232-6D4A-B3CA-F01351D66105}">
      <dgm:prSet/>
      <dgm:spPr/>
      <dgm:t>
        <a:bodyPr/>
        <a:lstStyle/>
        <a:p>
          <a:endParaRPr lang="de-DE" sz="1800"/>
        </a:p>
      </dgm:t>
    </dgm:pt>
    <dgm:pt modelId="{F1875FB3-8071-A949-B279-EB38964C8727}" type="sibTrans" cxnId="{54390173-E232-6D4A-B3CA-F01351D66105}">
      <dgm:prSet/>
      <dgm:spPr/>
      <dgm:t>
        <a:bodyPr/>
        <a:lstStyle/>
        <a:p>
          <a:endParaRPr lang="de-DE" sz="1800"/>
        </a:p>
      </dgm:t>
    </dgm:pt>
    <dgm:pt modelId="{298AF472-799B-2143-8187-8FD0DC1836A5}">
      <dgm:prSet phldrT="[Text]" custT="1"/>
      <dgm:spPr>
        <a:solidFill>
          <a:schemeClr val="bg1"/>
        </a:solidFill>
        <a:ln>
          <a:solidFill>
            <a:schemeClr val="tx1"/>
          </a:solidFill>
        </a:ln>
      </dgm:spPr>
      <dgm:t>
        <a:bodyPr/>
        <a:lstStyle/>
        <a:p>
          <a:pPr algn="l"/>
          <a:r>
            <a:rPr lang="de-DE" sz="1400" dirty="0" smtClean="0">
              <a:solidFill>
                <a:schemeClr val="tx1"/>
              </a:solidFill>
              <a:latin typeface="Arial"/>
            </a:rPr>
            <a:t>International</a:t>
          </a:r>
          <a:endParaRPr lang="de-DE" sz="1400" dirty="0">
            <a:solidFill>
              <a:schemeClr val="tx1"/>
            </a:solidFill>
            <a:latin typeface="Arial"/>
          </a:endParaRPr>
        </a:p>
      </dgm:t>
    </dgm:pt>
    <dgm:pt modelId="{0A82DD89-ECC4-3B46-A52F-47CFA74BE2AF}" type="parTrans" cxnId="{084498ED-F79F-4A44-B9DD-6432C3ABB2CE}">
      <dgm:prSet/>
      <dgm:spPr/>
      <dgm:t>
        <a:bodyPr/>
        <a:lstStyle/>
        <a:p>
          <a:endParaRPr lang="de-DE" sz="1800"/>
        </a:p>
      </dgm:t>
    </dgm:pt>
    <dgm:pt modelId="{126D4D70-4C90-7E49-82B6-639EA30B906B}" type="sibTrans" cxnId="{084498ED-F79F-4A44-B9DD-6432C3ABB2CE}">
      <dgm:prSet/>
      <dgm:spPr/>
      <dgm:t>
        <a:bodyPr/>
        <a:lstStyle/>
        <a:p>
          <a:endParaRPr lang="de-DE" sz="1800"/>
        </a:p>
      </dgm:t>
    </dgm:pt>
    <dgm:pt modelId="{3F598567-4D33-9441-9421-CF5493EF9B6D}">
      <dgm:prSet phldrT="[Text]" custT="1"/>
      <dgm:spPr>
        <a:solidFill>
          <a:schemeClr val="bg1"/>
        </a:solidFill>
        <a:ln>
          <a:solidFill>
            <a:schemeClr val="tx1"/>
          </a:solidFill>
        </a:ln>
      </dgm:spPr>
      <dgm:t>
        <a:bodyPr/>
        <a:lstStyle/>
        <a:p>
          <a:r>
            <a:rPr lang="de-DE" sz="1400" dirty="0" smtClean="0">
              <a:solidFill>
                <a:schemeClr val="tx1"/>
              </a:solidFill>
              <a:latin typeface="Arial"/>
            </a:rPr>
            <a:t>Access </a:t>
          </a:r>
          <a:r>
            <a:rPr lang="de-DE" sz="1400" dirty="0" err="1" smtClean="0">
              <a:solidFill>
                <a:schemeClr val="tx1"/>
              </a:solidFill>
              <a:latin typeface="Arial"/>
            </a:rPr>
            <a:t>Principles</a:t>
          </a:r>
          <a:endParaRPr lang="de-DE" sz="1400" dirty="0">
            <a:solidFill>
              <a:schemeClr val="tx1"/>
            </a:solidFill>
            <a:latin typeface="Arial"/>
          </a:endParaRPr>
        </a:p>
      </dgm:t>
    </dgm:pt>
    <dgm:pt modelId="{D35D74D5-95C8-4E41-88E4-1E214D801478}" type="parTrans" cxnId="{CA8F3C0B-6952-8E4F-A132-0E1602945016}">
      <dgm:prSet/>
      <dgm:spPr/>
      <dgm:t>
        <a:bodyPr/>
        <a:lstStyle/>
        <a:p>
          <a:endParaRPr lang="de-DE"/>
        </a:p>
      </dgm:t>
    </dgm:pt>
    <dgm:pt modelId="{1950D085-3FF9-9248-AD95-95B8996E44D1}" type="sibTrans" cxnId="{CA8F3C0B-6952-8E4F-A132-0E1602945016}">
      <dgm:prSet/>
      <dgm:spPr/>
      <dgm:t>
        <a:bodyPr/>
        <a:lstStyle/>
        <a:p>
          <a:endParaRPr lang="de-DE"/>
        </a:p>
      </dgm:t>
    </dgm:pt>
    <dgm:pt modelId="{E6CF7D05-6937-D84D-8939-59917A772BDE}">
      <dgm:prSet phldrT="[Text]" custT="1"/>
      <dgm:spPr>
        <a:solidFill>
          <a:schemeClr val="bg1"/>
        </a:solidFill>
        <a:ln>
          <a:solidFill>
            <a:schemeClr val="tx1"/>
          </a:solidFill>
        </a:ln>
      </dgm:spPr>
      <dgm:t>
        <a:bodyPr/>
        <a:lstStyle/>
        <a:p>
          <a:r>
            <a:rPr lang="de-DE" sz="1400" dirty="0" err="1" smtClean="0">
              <a:solidFill>
                <a:schemeClr val="tx1"/>
              </a:solidFill>
              <a:latin typeface="Arial"/>
            </a:rPr>
            <a:t>Pricing</a:t>
          </a:r>
          <a:r>
            <a:rPr lang="de-DE" sz="1400" dirty="0" smtClean="0">
              <a:solidFill>
                <a:schemeClr val="tx1"/>
              </a:solidFill>
              <a:latin typeface="Arial"/>
            </a:rPr>
            <a:t> </a:t>
          </a:r>
          <a:r>
            <a:rPr lang="de-DE" sz="1400" dirty="0" err="1" smtClean="0">
              <a:solidFill>
                <a:schemeClr val="tx1"/>
              </a:solidFill>
              <a:latin typeface="Arial"/>
            </a:rPr>
            <a:t>Policies</a:t>
          </a:r>
          <a:endParaRPr lang="de-DE" sz="1400" dirty="0">
            <a:solidFill>
              <a:schemeClr val="tx1"/>
            </a:solidFill>
            <a:latin typeface="Arial"/>
          </a:endParaRPr>
        </a:p>
      </dgm:t>
    </dgm:pt>
    <dgm:pt modelId="{DA7F3902-3DB1-0B4E-93DB-CAB1EF948259}" type="parTrans" cxnId="{99CA993B-86AA-E241-8553-F82A02CF833A}">
      <dgm:prSet/>
      <dgm:spPr/>
      <dgm:t>
        <a:bodyPr/>
        <a:lstStyle/>
        <a:p>
          <a:endParaRPr lang="de-DE"/>
        </a:p>
      </dgm:t>
    </dgm:pt>
    <dgm:pt modelId="{9D44D3D1-25EE-7B4A-BDEE-94C66B082C22}" type="sibTrans" cxnId="{99CA993B-86AA-E241-8553-F82A02CF833A}">
      <dgm:prSet/>
      <dgm:spPr/>
      <dgm:t>
        <a:bodyPr/>
        <a:lstStyle/>
        <a:p>
          <a:endParaRPr lang="de-DE"/>
        </a:p>
      </dgm:t>
    </dgm:pt>
    <dgm:pt modelId="{D0D6FBF9-096B-0E4B-A4CE-ADCAC7A01B6D}">
      <dgm:prSet phldrT="[Text]" custT="1"/>
      <dgm:spPr>
        <a:solidFill>
          <a:schemeClr val="bg1"/>
        </a:solidFill>
        <a:ln>
          <a:solidFill>
            <a:schemeClr val="tx1"/>
          </a:solidFill>
        </a:ln>
      </dgm:spPr>
      <dgm:t>
        <a:bodyPr/>
        <a:lstStyle/>
        <a:p>
          <a:r>
            <a:rPr lang="de-DE" sz="1400" dirty="0">
              <a:solidFill>
                <a:schemeClr val="tx1"/>
              </a:solidFill>
              <a:latin typeface="Arial"/>
            </a:rPr>
            <a:t>Social Costs</a:t>
          </a:r>
        </a:p>
      </dgm:t>
    </dgm:pt>
    <dgm:pt modelId="{E7CC411D-68B4-AD49-8B63-1A5A83FC023A}" type="parTrans" cxnId="{DAC65241-096D-4B48-B04A-ED4A4B88FFBC}">
      <dgm:prSet/>
      <dgm:spPr/>
      <dgm:t>
        <a:bodyPr/>
        <a:lstStyle/>
        <a:p>
          <a:endParaRPr lang="de-DE"/>
        </a:p>
      </dgm:t>
    </dgm:pt>
    <dgm:pt modelId="{10244B33-486C-1044-A0F5-0B7DC0606191}" type="sibTrans" cxnId="{DAC65241-096D-4B48-B04A-ED4A4B88FFBC}">
      <dgm:prSet/>
      <dgm:spPr/>
      <dgm:t>
        <a:bodyPr/>
        <a:lstStyle/>
        <a:p>
          <a:endParaRPr lang="de-DE"/>
        </a:p>
      </dgm:t>
    </dgm:pt>
    <dgm:pt modelId="{2A6FD9B2-8400-3943-8442-DC1ACC5AD4FE}">
      <dgm:prSet phldrT="[Text]" custT="1"/>
      <dgm:spPr>
        <a:solidFill>
          <a:schemeClr val="bg1"/>
        </a:solidFill>
        <a:ln>
          <a:solidFill>
            <a:schemeClr val="tx1"/>
          </a:solidFill>
        </a:ln>
      </dgm:spPr>
      <dgm:t>
        <a:bodyPr/>
        <a:lstStyle/>
        <a:p>
          <a:r>
            <a:rPr lang="de-DE" sz="1400" dirty="0" err="1" smtClean="0">
              <a:solidFill>
                <a:schemeClr val="tx1"/>
              </a:solidFill>
              <a:latin typeface="Arial"/>
            </a:rPr>
            <a:t>Norms</a:t>
          </a:r>
          <a:endParaRPr lang="de-DE" sz="1400"/>
        </a:p>
      </dgm:t>
    </dgm:pt>
    <dgm:pt modelId="{4EF609D5-3E07-944E-80CC-CDE3A199A539}" type="parTrans" cxnId="{B32E42C9-13BE-6F42-9760-30182512505A}">
      <dgm:prSet/>
      <dgm:spPr/>
      <dgm:t>
        <a:bodyPr/>
        <a:lstStyle/>
        <a:p>
          <a:endParaRPr lang="de-DE"/>
        </a:p>
      </dgm:t>
    </dgm:pt>
    <dgm:pt modelId="{5470B7FB-5256-9644-94D6-F0115E3F61D5}" type="sibTrans" cxnId="{B32E42C9-13BE-6F42-9760-30182512505A}">
      <dgm:prSet/>
      <dgm:spPr/>
      <dgm:t>
        <a:bodyPr/>
        <a:lstStyle/>
        <a:p>
          <a:endParaRPr lang="de-DE"/>
        </a:p>
      </dgm:t>
    </dgm:pt>
    <dgm:pt modelId="{70F06086-802E-FE41-87D7-E679501BA4A2}" type="pres">
      <dgm:prSet presAssocID="{CF95AD15-BBC7-614C-B3DF-EA6740F91D98}" presName="diagram" presStyleCnt="0">
        <dgm:presLayoutVars>
          <dgm:chMax val="1"/>
          <dgm:dir/>
          <dgm:animLvl val="ctr"/>
          <dgm:resizeHandles val="exact"/>
        </dgm:presLayoutVars>
      </dgm:prSet>
      <dgm:spPr/>
      <dgm:t>
        <a:bodyPr/>
        <a:lstStyle/>
        <a:p>
          <a:endParaRPr lang="de-DE"/>
        </a:p>
      </dgm:t>
    </dgm:pt>
    <dgm:pt modelId="{AEF0DD16-7117-864D-82DB-F9F5A85B3605}" type="pres">
      <dgm:prSet presAssocID="{CF95AD15-BBC7-614C-B3DF-EA6740F91D98}" presName="matrix" presStyleCnt="0"/>
      <dgm:spPr/>
    </dgm:pt>
    <dgm:pt modelId="{92CE3DAE-8530-5C40-9F37-A9F39CE9F290}" type="pres">
      <dgm:prSet presAssocID="{CF95AD15-BBC7-614C-B3DF-EA6740F91D98}" presName="tile1" presStyleLbl="node1" presStyleIdx="0" presStyleCnt="4"/>
      <dgm:spPr/>
      <dgm:t>
        <a:bodyPr/>
        <a:lstStyle/>
        <a:p>
          <a:endParaRPr lang="de-DE"/>
        </a:p>
      </dgm:t>
    </dgm:pt>
    <dgm:pt modelId="{4C3CDEEB-5662-A044-B2E2-97E5D21FBCE2}" type="pres">
      <dgm:prSet presAssocID="{CF95AD15-BBC7-614C-B3DF-EA6740F91D98}" presName="tile1text" presStyleLbl="node1" presStyleIdx="0" presStyleCnt="4">
        <dgm:presLayoutVars>
          <dgm:chMax val="0"/>
          <dgm:chPref val="0"/>
          <dgm:bulletEnabled val="1"/>
        </dgm:presLayoutVars>
      </dgm:prSet>
      <dgm:spPr/>
      <dgm:t>
        <a:bodyPr/>
        <a:lstStyle/>
        <a:p>
          <a:endParaRPr lang="de-DE"/>
        </a:p>
      </dgm:t>
    </dgm:pt>
    <dgm:pt modelId="{D4BBC1BB-FC79-9F4C-AF10-07FB13AA916C}" type="pres">
      <dgm:prSet presAssocID="{CF95AD15-BBC7-614C-B3DF-EA6740F91D98}" presName="tile2" presStyleLbl="node1" presStyleIdx="1" presStyleCnt="4"/>
      <dgm:spPr/>
      <dgm:t>
        <a:bodyPr/>
        <a:lstStyle/>
        <a:p>
          <a:endParaRPr lang="de-DE"/>
        </a:p>
      </dgm:t>
    </dgm:pt>
    <dgm:pt modelId="{BEB539B8-8E26-AF42-A140-1A9D4C72EA23}" type="pres">
      <dgm:prSet presAssocID="{CF95AD15-BBC7-614C-B3DF-EA6740F91D98}" presName="tile2text" presStyleLbl="node1" presStyleIdx="1" presStyleCnt="4">
        <dgm:presLayoutVars>
          <dgm:chMax val="0"/>
          <dgm:chPref val="0"/>
          <dgm:bulletEnabled val="1"/>
        </dgm:presLayoutVars>
      </dgm:prSet>
      <dgm:spPr/>
      <dgm:t>
        <a:bodyPr/>
        <a:lstStyle/>
        <a:p>
          <a:endParaRPr lang="de-DE"/>
        </a:p>
      </dgm:t>
    </dgm:pt>
    <dgm:pt modelId="{C9FAA00E-9649-3141-AA0D-4E7FAB594BD1}" type="pres">
      <dgm:prSet presAssocID="{CF95AD15-BBC7-614C-B3DF-EA6740F91D98}" presName="tile3" presStyleLbl="node1" presStyleIdx="2" presStyleCnt="4"/>
      <dgm:spPr/>
      <dgm:t>
        <a:bodyPr/>
        <a:lstStyle/>
        <a:p>
          <a:endParaRPr lang="de-DE"/>
        </a:p>
      </dgm:t>
    </dgm:pt>
    <dgm:pt modelId="{53A6B042-C335-694E-89EF-CE3872D99C30}" type="pres">
      <dgm:prSet presAssocID="{CF95AD15-BBC7-614C-B3DF-EA6740F91D98}" presName="tile3text" presStyleLbl="node1" presStyleIdx="2" presStyleCnt="4">
        <dgm:presLayoutVars>
          <dgm:chMax val="0"/>
          <dgm:chPref val="0"/>
          <dgm:bulletEnabled val="1"/>
        </dgm:presLayoutVars>
      </dgm:prSet>
      <dgm:spPr/>
      <dgm:t>
        <a:bodyPr/>
        <a:lstStyle/>
        <a:p>
          <a:endParaRPr lang="de-DE"/>
        </a:p>
      </dgm:t>
    </dgm:pt>
    <dgm:pt modelId="{FD14A73E-7015-DF40-A77D-9EAA98EC55AC}" type="pres">
      <dgm:prSet presAssocID="{CF95AD15-BBC7-614C-B3DF-EA6740F91D98}" presName="tile4" presStyleLbl="node1" presStyleIdx="3" presStyleCnt="4"/>
      <dgm:spPr/>
      <dgm:t>
        <a:bodyPr/>
        <a:lstStyle/>
        <a:p>
          <a:endParaRPr lang="de-DE"/>
        </a:p>
      </dgm:t>
    </dgm:pt>
    <dgm:pt modelId="{32817DBB-A7ED-764A-99AE-A88FEEFD1B97}" type="pres">
      <dgm:prSet presAssocID="{CF95AD15-BBC7-614C-B3DF-EA6740F91D98}" presName="tile4text" presStyleLbl="node1" presStyleIdx="3" presStyleCnt="4">
        <dgm:presLayoutVars>
          <dgm:chMax val="0"/>
          <dgm:chPref val="0"/>
          <dgm:bulletEnabled val="1"/>
        </dgm:presLayoutVars>
      </dgm:prSet>
      <dgm:spPr/>
      <dgm:t>
        <a:bodyPr/>
        <a:lstStyle/>
        <a:p>
          <a:endParaRPr lang="de-DE"/>
        </a:p>
      </dgm:t>
    </dgm:pt>
    <dgm:pt modelId="{245B6F55-4270-464F-A249-F5A639083869}" type="pres">
      <dgm:prSet presAssocID="{CF95AD15-BBC7-614C-B3DF-EA6740F91D98}" presName="centerTile" presStyleLbl="fgShp" presStyleIdx="0" presStyleCnt="1">
        <dgm:presLayoutVars>
          <dgm:chMax val="0"/>
          <dgm:chPref val="0"/>
        </dgm:presLayoutVars>
      </dgm:prSet>
      <dgm:spPr/>
      <dgm:t>
        <a:bodyPr/>
        <a:lstStyle/>
        <a:p>
          <a:endParaRPr lang="de-DE"/>
        </a:p>
      </dgm:t>
    </dgm:pt>
  </dgm:ptLst>
  <dgm:cxnLst>
    <dgm:cxn modelId="{4B8F7516-63BD-B349-AF71-5DA1198A26B2}" type="presOf" srcId="{298AF472-799B-2143-8187-8FD0DC1836A5}" destId="{D4BBC1BB-FC79-9F4C-AF10-07FB13AA916C}" srcOrd="0" destOrd="2" presId="urn:microsoft.com/office/officeart/2005/8/layout/matrix1"/>
    <dgm:cxn modelId="{CC1C0891-C13E-8345-B69F-04E1905AC349}" srcId="{DBF7923B-6770-FD41-AE9F-5B597A7EC65C}" destId="{A46E04D6-1C89-BF48-B1AB-42630731F985}" srcOrd="1" destOrd="0" parTransId="{19F83E63-2BB3-F944-A1D6-68F16C6A5062}" sibTransId="{5F5D4CEE-DC9F-B24C-971E-DD1C34F321FB}"/>
    <dgm:cxn modelId="{6475F9B6-2F12-B246-BA55-750360C4471D}" type="presOf" srcId="{CF95AD15-BBC7-614C-B3DF-EA6740F91D98}" destId="{70F06086-802E-FE41-87D7-E679501BA4A2}" srcOrd="0" destOrd="0" presId="urn:microsoft.com/office/officeart/2005/8/layout/matrix1"/>
    <dgm:cxn modelId="{CED8D0E7-F6F4-FA43-BA91-6598662D295F}" srcId="{43BD5851-CAC5-EC40-A56E-43776B59CCE5}" destId="{DBF7923B-6770-FD41-AE9F-5B597A7EC65C}" srcOrd="0" destOrd="0" parTransId="{EC92B808-8E7D-3447-B6E6-141F7DDDD373}" sibTransId="{6C8B4D1A-5AAD-4748-B435-9B32EA7E8A45}"/>
    <dgm:cxn modelId="{99CA993B-86AA-E241-8553-F82A02CF833A}" srcId="{FEFCAF19-A1A6-1D4F-8CD0-D10474284249}" destId="{E6CF7D05-6937-D84D-8939-59917A772BDE}" srcOrd="1" destOrd="0" parTransId="{DA7F3902-3DB1-0B4E-93DB-CAB1EF948259}" sibTransId="{9D44D3D1-25EE-7B4A-BDEE-94C66B082C22}"/>
    <dgm:cxn modelId="{900BC256-EAFC-9D4B-B686-C5FEB81481D3}" type="presOf" srcId="{D42BE8A3-CE3A-5C41-BDD2-319F30A4A530}" destId="{32817DBB-A7ED-764A-99AE-A88FEEFD1B97}" srcOrd="1" destOrd="1" presId="urn:microsoft.com/office/officeart/2005/8/layout/matrix1"/>
    <dgm:cxn modelId="{61D9441C-7E16-B744-BEE4-4FCD2CC4F053}" type="presOf" srcId="{E6CF7D05-6937-D84D-8939-59917A772BDE}" destId="{53A6B042-C335-694E-89EF-CE3872D99C30}" srcOrd="1" destOrd="2" presId="urn:microsoft.com/office/officeart/2005/8/layout/matrix1"/>
    <dgm:cxn modelId="{22686A7A-BDD9-EA44-AFEE-B0F56EB87D2A}" type="presOf" srcId="{FEFCAF19-A1A6-1D4F-8CD0-D10474284249}" destId="{53A6B042-C335-694E-89EF-CE3872D99C30}" srcOrd="1" destOrd="0" presId="urn:microsoft.com/office/officeart/2005/8/layout/matrix1"/>
    <dgm:cxn modelId="{B48A1E65-8948-5147-8C0D-F70DAC57992C}" type="presOf" srcId="{A46E04D6-1C89-BF48-B1AB-42630731F985}" destId="{92CE3DAE-8530-5C40-9F37-A9F39CE9F290}" srcOrd="0" destOrd="2" presId="urn:microsoft.com/office/officeart/2005/8/layout/matrix1"/>
    <dgm:cxn modelId="{98337015-BDB1-4B42-BDBD-614CF6380CAC}" type="presOf" srcId="{D0D6FBF9-096B-0E4B-A4CE-ADCAC7A01B6D}" destId="{C9FAA00E-9649-3141-AA0D-4E7FAB594BD1}" srcOrd="0" destOrd="3" presId="urn:microsoft.com/office/officeart/2005/8/layout/matrix1"/>
    <dgm:cxn modelId="{E6E3A8AA-B920-D24C-AFBD-8E3580A9CB59}" type="presOf" srcId="{A46E04D6-1C89-BF48-B1AB-42630731F985}" destId="{4C3CDEEB-5662-A044-B2E2-97E5D21FBCE2}" srcOrd="1" destOrd="2" presId="urn:microsoft.com/office/officeart/2005/8/layout/matrix1"/>
    <dgm:cxn modelId="{15E722BC-C26E-764D-9783-9F2CD0670485}" type="presOf" srcId="{FE645A6F-A099-6642-A51C-BE76E6205803}" destId="{92CE3DAE-8530-5C40-9F37-A9F39CE9F290}" srcOrd="0" destOrd="1" presId="urn:microsoft.com/office/officeart/2005/8/layout/matrix1"/>
    <dgm:cxn modelId="{733D87A3-EA4D-E245-BFB0-AFE0BE20A6B1}" type="presOf" srcId="{D42BE8A3-CE3A-5C41-BDD2-319F30A4A530}" destId="{FD14A73E-7015-DF40-A77D-9EAA98EC55AC}" srcOrd="0" destOrd="1" presId="urn:microsoft.com/office/officeart/2005/8/layout/matrix1"/>
    <dgm:cxn modelId="{084498ED-F79F-4A44-B9DD-6432C3ABB2CE}" srcId="{D2D2DC81-E42A-0D40-99BE-AF3A298239B2}" destId="{298AF472-799B-2143-8187-8FD0DC1836A5}" srcOrd="1" destOrd="0" parTransId="{0A82DD89-ECC4-3B46-A52F-47CFA74BE2AF}" sibTransId="{126D4D70-4C90-7E49-82B6-639EA30B906B}"/>
    <dgm:cxn modelId="{7751E538-5C1E-534A-81C5-3F9268C8176A}" srcId="{43BD5851-CAC5-EC40-A56E-43776B59CCE5}" destId="{FEFCAF19-A1A6-1D4F-8CD0-D10474284249}" srcOrd="2" destOrd="0" parTransId="{E1D3127D-5694-A343-8B56-B77D353F3413}" sibTransId="{F025531F-ADCE-544C-B99A-1AE873CB46B2}"/>
    <dgm:cxn modelId="{55FCC912-68B7-ED46-A844-F3981A870894}" type="presOf" srcId="{3F598567-4D33-9441-9421-CF5493EF9B6D}" destId="{53A6B042-C335-694E-89EF-CE3872D99C30}" srcOrd="1" destOrd="1" presId="urn:microsoft.com/office/officeart/2005/8/layout/matrix1"/>
    <dgm:cxn modelId="{14AA571B-A19C-234B-8486-AD30489B031B}" srcId="{CF95AD15-BBC7-614C-B3DF-EA6740F91D98}" destId="{43BD5851-CAC5-EC40-A56E-43776B59CCE5}" srcOrd="0" destOrd="0" parTransId="{41C51045-DD3F-A148-9E5E-4E935420FF1E}" sibTransId="{BE474637-687F-FF45-A78C-E65B6BCC71BD}"/>
    <dgm:cxn modelId="{B9F8CD6A-81C6-A049-BFA5-6B709C3255A8}" type="presOf" srcId="{2A6FD9B2-8400-3943-8442-DC1ACC5AD4FE}" destId="{32817DBB-A7ED-764A-99AE-A88FEEFD1B97}" srcOrd="1" destOrd="0" presId="urn:microsoft.com/office/officeart/2005/8/layout/matrix1"/>
    <dgm:cxn modelId="{BD2F8948-F4DD-C247-842C-3E021EC89BCE}" type="presOf" srcId="{81610C09-ECDA-0748-AA61-355C39687123}" destId="{FD14A73E-7015-DF40-A77D-9EAA98EC55AC}" srcOrd="0" destOrd="2" presId="urn:microsoft.com/office/officeart/2005/8/layout/matrix1"/>
    <dgm:cxn modelId="{1019BB05-78AC-3D4E-A042-22A2139052FB}" type="presOf" srcId="{DBF7923B-6770-FD41-AE9F-5B597A7EC65C}" destId="{4C3CDEEB-5662-A044-B2E2-97E5D21FBCE2}" srcOrd="1" destOrd="0" presId="urn:microsoft.com/office/officeart/2005/8/layout/matrix1"/>
    <dgm:cxn modelId="{6E0E83E7-3BEA-9243-8864-42922CE69BBE}" type="presOf" srcId="{D2D2DC81-E42A-0D40-99BE-AF3A298239B2}" destId="{BEB539B8-8E26-AF42-A140-1A9D4C72EA23}" srcOrd="1" destOrd="0" presId="urn:microsoft.com/office/officeart/2005/8/layout/matrix1"/>
    <dgm:cxn modelId="{9B8C2481-5475-BF4D-BDD2-F7212741B647}" srcId="{2A6FD9B2-8400-3943-8442-DC1ACC5AD4FE}" destId="{81610C09-ECDA-0748-AA61-355C39687123}" srcOrd="1" destOrd="0" parTransId="{A5B49F19-89C1-3C43-BC65-3F6DED480E04}" sibTransId="{C5B0CF32-1AFD-3A48-A660-B61E471587CA}"/>
    <dgm:cxn modelId="{E1DDED17-48E5-034D-8E97-9E501ACFF60D}" type="presOf" srcId="{E6CF7D05-6937-D84D-8939-59917A772BDE}" destId="{C9FAA00E-9649-3141-AA0D-4E7FAB594BD1}" srcOrd="0" destOrd="2" presId="urn:microsoft.com/office/officeart/2005/8/layout/matrix1"/>
    <dgm:cxn modelId="{DBEE631C-0042-5940-8FF2-02C82B8A4218}" type="presOf" srcId="{DBF7923B-6770-FD41-AE9F-5B597A7EC65C}" destId="{92CE3DAE-8530-5C40-9F37-A9F39CE9F290}" srcOrd="0" destOrd="0" presId="urn:microsoft.com/office/officeart/2005/8/layout/matrix1"/>
    <dgm:cxn modelId="{640FEF1C-9CBA-3445-8A34-29A2A03EF846}" type="presOf" srcId="{298AF472-799B-2143-8187-8FD0DC1836A5}" destId="{BEB539B8-8E26-AF42-A140-1A9D4C72EA23}" srcOrd="1" destOrd="2" presId="urn:microsoft.com/office/officeart/2005/8/layout/matrix1"/>
    <dgm:cxn modelId="{93368B7D-8842-1448-9493-1EBB4553E4B6}" srcId="{2A6FD9B2-8400-3943-8442-DC1ACC5AD4FE}" destId="{D42BE8A3-CE3A-5C41-BDD2-319F30A4A530}" srcOrd="0" destOrd="0" parTransId="{2FA461AD-11BB-7E46-9EC2-D57E7D10EBF0}" sibTransId="{33F5E06B-7BD1-4E4F-8CA9-3FBE683E9D43}"/>
    <dgm:cxn modelId="{111417F0-82E9-FD4F-8C44-806324A23695}" type="presOf" srcId="{81610C09-ECDA-0748-AA61-355C39687123}" destId="{32817DBB-A7ED-764A-99AE-A88FEEFD1B97}" srcOrd="1" destOrd="2" presId="urn:microsoft.com/office/officeart/2005/8/layout/matrix1"/>
    <dgm:cxn modelId="{18FDB9C5-97C8-1A40-8E35-A6512F6E5155}" type="presOf" srcId="{FEFCAF19-A1A6-1D4F-8CD0-D10474284249}" destId="{C9FAA00E-9649-3141-AA0D-4E7FAB594BD1}" srcOrd="0" destOrd="0" presId="urn:microsoft.com/office/officeart/2005/8/layout/matrix1"/>
    <dgm:cxn modelId="{54390173-E232-6D4A-B3CA-F01351D66105}" srcId="{D2D2DC81-E42A-0D40-99BE-AF3A298239B2}" destId="{43B47521-89AC-784D-90E2-182607243F55}" srcOrd="0" destOrd="0" parTransId="{34C7B261-142E-AB4E-811C-053E953F15C6}" sibTransId="{F1875FB3-8071-A949-B279-EB38964C8727}"/>
    <dgm:cxn modelId="{DAC65241-096D-4B48-B04A-ED4A4B88FFBC}" srcId="{FEFCAF19-A1A6-1D4F-8CD0-D10474284249}" destId="{D0D6FBF9-096B-0E4B-A4CE-ADCAC7A01B6D}" srcOrd="2" destOrd="0" parTransId="{E7CC411D-68B4-AD49-8B63-1A5A83FC023A}" sibTransId="{10244B33-486C-1044-A0F5-0B7DC0606191}"/>
    <dgm:cxn modelId="{EC75B2EE-CABE-D54C-ACF1-95609A61B600}" type="presOf" srcId="{FE645A6F-A099-6642-A51C-BE76E6205803}" destId="{4C3CDEEB-5662-A044-B2E2-97E5D21FBCE2}" srcOrd="1" destOrd="1" presId="urn:microsoft.com/office/officeart/2005/8/layout/matrix1"/>
    <dgm:cxn modelId="{5EB862FF-69A1-1F41-814B-2A1502CA1EA1}" type="presOf" srcId="{3F598567-4D33-9441-9421-CF5493EF9B6D}" destId="{C9FAA00E-9649-3141-AA0D-4E7FAB594BD1}" srcOrd="0" destOrd="1" presId="urn:microsoft.com/office/officeart/2005/8/layout/matrix1"/>
    <dgm:cxn modelId="{F0A1DE61-6541-8149-9B26-D5C32609BE79}" type="presOf" srcId="{D0D6FBF9-096B-0E4B-A4CE-ADCAC7A01B6D}" destId="{53A6B042-C335-694E-89EF-CE3872D99C30}" srcOrd="1" destOrd="3" presId="urn:microsoft.com/office/officeart/2005/8/layout/matrix1"/>
    <dgm:cxn modelId="{A7B0137B-B88B-B944-8404-B2EA6A509828}" type="presOf" srcId="{2A6FD9B2-8400-3943-8442-DC1ACC5AD4FE}" destId="{FD14A73E-7015-DF40-A77D-9EAA98EC55AC}" srcOrd="0" destOrd="0" presId="urn:microsoft.com/office/officeart/2005/8/layout/matrix1"/>
    <dgm:cxn modelId="{B32E42C9-13BE-6F42-9760-30182512505A}" srcId="{43BD5851-CAC5-EC40-A56E-43776B59CCE5}" destId="{2A6FD9B2-8400-3943-8442-DC1ACC5AD4FE}" srcOrd="3" destOrd="0" parTransId="{4EF609D5-3E07-944E-80CC-CDE3A199A539}" sibTransId="{5470B7FB-5256-9644-94D6-F0115E3F61D5}"/>
    <dgm:cxn modelId="{F317DF45-17E6-8E4D-825D-2CDE5CDBE70F}" type="presOf" srcId="{43B47521-89AC-784D-90E2-182607243F55}" destId="{D4BBC1BB-FC79-9F4C-AF10-07FB13AA916C}" srcOrd="0" destOrd="1" presId="urn:microsoft.com/office/officeart/2005/8/layout/matrix1"/>
    <dgm:cxn modelId="{7A60F436-E8B8-7844-A704-262779C1510C}" srcId="{DBF7923B-6770-FD41-AE9F-5B597A7EC65C}" destId="{FE645A6F-A099-6642-A51C-BE76E6205803}" srcOrd="0" destOrd="0" parTransId="{C4FBC980-F194-1A41-B148-723B54A21492}" sibTransId="{42974768-1603-B04E-944E-5E5708C27A40}"/>
    <dgm:cxn modelId="{CA8F3C0B-6952-8E4F-A132-0E1602945016}" srcId="{FEFCAF19-A1A6-1D4F-8CD0-D10474284249}" destId="{3F598567-4D33-9441-9421-CF5493EF9B6D}" srcOrd="0" destOrd="0" parTransId="{D35D74D5-95C8-4E41-88E4-1E214D801478}" sibTransId="{1950D085-3FF9-9248-AD95-95B8996E44D1}"/>
    <dgm:cxn modelId="{1CB5EFF3-00C0-7243-A295-15178EAB36D3}" type="presOf" srcId="{43BD5851-CAC5-EC40-A56E-43776B59CCE5}" destId="{245B6F55-4270-464F-A249-F5A639083869}" srcOrd="0" destOrd="0" presId="urn:microsoft.com/office/officeart/2005/8/layout/matrix1"/>
    <dgm:cxn modelId="{6F66CBDA-4102-B44D-A3E4-D165D425B7EA}" type="presOf" srcId="{43B47521-89AC-784D-90E2-182607243F55}" destId="{BEB539B8-8E26-AF42-A140-1A9D4C72EA23}" srcOrd="1" destOrd="1" presId="urn:microsoft.com/office/officeart/2005/8/layout/matrix1"/>
    <dgm:cxn modelId="{D06B57D5-BA53-5448-B94D-9CFE74881E6F}" srcId="{43BD5851-CAC5-EC40-A56E-43776B59CCE5}" destId="{D2D2DC81-E42A-0D40-99BE-AF3A298239B2}" srcOrd="1" destOrd="0" parTransId="{9E9D4678-A1E8-694F-BCA5-8ECF71D1375B}" sibTransId="{E009CB15-E1AB-0C4D-A18A-60DCEFF40036}"/>
    <dgm:cxn modelId="{90ADA52A-7394-C44F-8889-23CA3D4FB78D}" type="presOf" srcId="{D2D2DC81-E42A-0D40-99BE-AF3A298239B2}" destId="{D4BBC1BB-FC79-9F4C-AF10-07FB13AA916C}" srcOrd="0" destOrd="0" presId="urn:microsoft.com/office/officeart/2005/8/layout/matrix1"/>
    <dgm:cxn modelId="{E2DA157B-3117-9C4A-B8C7-43D95849BA7B}" type="presParOf" srcId="{70F06086-802E-FE41-87D7-E679501BA4A2}" destId="{AEF0DD16-7117-864D-82DB-F9F5A85B3605}" srcOrd="0" destOrd="0" presId="urn:microsoft.com/office/officeart/2005/8/layout/matrix1"/>
    <dgm:cxn modelId="{64E7BB4C-335D-0948-B972-763FCCADE2A2}" type="presParOf" srcId="{AEF0DD16-7117-864D-82DB-F9F5A85B3605}" destId="{92CE3DAE-8530-5C40-9F37-A9F39CE9F290}" srcOrd="0" destOrd="0" presId="urn:microsoft.com/office/officeart/2005/8/layout/matrix1"/>
    <dgm:cxn modelId="{323D03D5-9D39-9443-96EE-B086986EBE10}" type="presParOf" srcId="{AEF0DD16-7117-864D-82DB-F9F5A85B3605}" destId="{4C3CDEEB-5662-A044-B2E2-97E5D21FBCE2}" srcOrd="1" destOrd="0" presId="urn:microsoft.com/office/officeart/2005/8/layout/matrix1"/>
    <dgm:cxn modelId="{0182C8F7-F01C-BD45-98EC-B9ACA1947F6D}" type="presParOf" srcId="{AEF0DD16-7117-864D-82DB-F9F5A85B3605}" destId="{D4BBC1BB-FC79-9F4C-AF10-07FB13AA916C}" srcOrd="2" destOrd="0" presId="urn:microsoft.com/office/officeart/2005/8/layout/matrix1"/>
    <dgm:cxn modelId="{E644837E-B1A9-8A47-ACC8-59C55B49152A}" type="presParOf" srcId="{AEF0DD16-7117-864D-82DB-F9F5A85B3605}" destId="{BEB539B8-8E26-AF42-A140-1A9D4C72EA23}" srcOrd="3" destOrd="0" presId="urn:microsoft.com/office/officeart/2005/8/layout/matrix1"/>
    <dgm:cxn modelId="{C5ACEC57-92E6-964E-AC74-E9FB40CB41BB}" type="presParOf" srcId="{AEF0DD16-7117-864D-82DB-F9F5A85B3605}" destId="{C9FAA00E-9649-3141-AA0D-4E7FAB594BD1}" srcOrd="4" destOrd="0" presId="urn:microsoft.com/office/officeart/2005/8/layout/matrix1"/>
    <dgm:cxn modelId="{A74E8525-4107-3B46-A239-1B906F0E8E50}" type="presParOf" srcId="{AEF0DD16-7117-864D-82DB-F9F5A85B3605}" destId="{53A6B042-C335-694E-89EF-CE3872D99C30}" srcOrd="5" destOrd="0" presId="urn:microsoft.com/office/officeart/2005/8/layout/matrix1"/>
    <dgm:cxn modelId="{1E6C41F8-52BB-254A-9299-BB83322B60FA}" type="presParOf" srcId="{AEF0DD16-7117-864D-82DB-F9F5A85B3605}" destId="{FD14A73E-7015-DF40-A77D-9EAA98EC55AC}" srcOrd="6" destOrd="0" presId="urn:microsoft.com/office/officeart/2005/8/layout/matrix1"/>
    <dgm:cxn modelId="{E3490D24-45A0-5545-AF2B-D5C3865E9309}" type="presParOf" srcId="{AEF0DD16-7117-864D-82DB-F9F5A85B3605}" destId="{32817DBB-A7ED-764A-99AE-A88FEEFD1B97}" srcOrd="7" destOrd="0" presId="urn:microsoft.com/office/officeart/2005/8/layout/matrix1"/>
    <dgm:cxn modelId="{B0C1338D-B996-464E-89AE-2481C68BD339}" type="presParOf" srcId="{70F06086-802E-FE41-87D7-E679501BA4A2}" destId="{245B6F55-4270-464F-A249-F5A639083869}" srcOrd="1" destOrd="0" presId="urn:microsoft.com/office/officeart/2005/8/layout/matrix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CE3DAE-8530-5C40-9F37-A9F39CE9F290}">
      <dsp:nvSpPr>
        <dsp:cNvPr id="0" name=""/>
        <dsp:cNvSpPr/>
      </dsp:nvSpPr>
      <dsp:spPr>
        <a:xfrm rot="16200000">
          <a:off x="408314" y="-408314"/>
          <a:ext cx="1428998" cy="2245627"/>
        </a:xfrm>
        <a:prstGeom prst="round1Rect">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de-DE" sz="1400" kern="1200" dirty="0" err="1" smtClean="0">
              <a:solidFill>
                <a:schemeClr val="tx1"/>
              </a:solidFill>
              <a:latin typeface="Arial"/>
            </a:rPr>
            <a:t>Architecture</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err="1" smtClean="0">
              <a:solidFill>
                <a:schemeClr val="tx1"/>
              </a:solidFill>
              <a:latin typeface="Arial"/>
            </a:rPr>
            <a:t>End-To-End</a:t>
          </a:r>
          <a:r>
            <a:rPr lang="de-DE" sz="1400" kern="1200" dirty="0" smtClean="0">
              <a:solidFill>
                <a:schemeClr val="tx1"/>
              </a:solidFill>
              <a:latin typeface="Arial"/>
            </a:rPr>
            <a:t> </a:t>
          </a:r>
          <a:r>
            <a:rPr lang="de-DE" sz="1400" kern="1200" dirty="0" err="1" smtClean="0">
              <a:solidFill>
                <a:schemeClr val="tx1"/>
              </a:solidFill>
              <a:latin typeface="Arial"/>
            </a:rPr>
            <a:t>Principle</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err="1" smtClean="0">
              <a:solidFill>
                <a:schemeClr val="tx1"/>
              </a:solidFill>
              <a:latin typeface="Arial"/>
            </a:rPr>
            <a:t>Technical</a:t>
          </a:r>
          <a:r>
            <a:rPr lang="de-DE" sz="1400" kern="1200" dirty="0" smtClean="0">
              <a:solidFill>
                <a:schemeClr val="tx1"/>
              </a:solidFill>
              <a:latin typeface="Arial"/>
            </a:rPr>
            <a:t> </a:t>
          </a:r>
          <a:r>
            <a:rPr lang="de-DE" sz="1400" kern="1200" dirty="0" err="1" smtClean="0">
              <a:solidFill>
                <a:schemeClr val="tx1"/>
              </a:solidFill>
              <a:latin typeface="Arial"/>
            </a:rPr>
            <a:t>Developments</a:t>
          </a:r>
          <a:endParaRPr lang="de-DE" sz="1400" kern="1200" dirty="0">
            <a:solidFill>
              <a:schemeClr val="tx1"/>
            </a:solidFill>
            <a:latin typeface="Arial"/>
          </a:endParaRPr>
        </a:p>
      </dsp:txBody>
      <dsp:txXfrm rot="16200000">
        <a:off x="586939" y="-586939"/>
        <a:ext cx="1071748" cy="2245627"/>
      </dsp:txXfrm>
    </dsp:sp>
    <dsp:sp modelId="{D4BBC1BB-FC79-9F4C-AF10-07FB13AA916C}">
      <dsp:nvSpPr>
        <dsp:cNvPr id="0" name=""/>
        <dsp:cNvSpPr/>
      </dsp:nvSpPr>
      <dsp:spPr>
        <a:xfrm>
          <a:off x="2245627" y="0"/>
          <a:ext cx="2245627" cy="1428998"/>
        </a:xfrm>
        <a:prstGeom prst="round1Rect">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de-DE" sz="1400" kern="1200" dirty="0" err="1" smtClean="0">
              <a:solidFill>
                <a:schemeClr val="tx1"/>
              </a:solidFill>
              <a:latin typeface="Arial"/>
            </a:rPr>
            <a:t>Legislation</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smtClean="0">
              <a:solidFill>
                <a:schemeClr val="tx1"/>
              </a:solidFill>
              <a:latin typeface="Arial"/>
            </a:rPr>
            <a:t>National</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smtClean="0">
              <a:solidFill>
                <a:schemeClr val="tx1"/>
              </a:solidFill>
              <a:latin typeface="Arial"/>
            </a:rPr>
            <a:t>International</a:t>
          </a:r>
          <a:endParaRPr lang="de-DE" sz="1400" kern="1200" dirty="0">
            <a:solidFill>
              <a:schemeClr val="tx1"/>
            </a:solidFill>
            <a:latin typeface="Arial"/>
          </a:endParaRPr>
        </a:p>
      </dsp:txBody>
      <dsp:txXfrm>
        <a:off x="2245627" y="0"/>
        <a:ext cx="2245627" cy="1071748"/>
      </dsp:txXfrm>
    </dsp:sp>
    <dsp:sp modelId="{C9FAA00E-9649-3141-AA0D-4E7FAB594BD1}">
      <dsp:nvSpPr>
        <dsp:cNvPr id="0" name=""/>
        <dsp:cNvSpPr/>
      </dsp:nvSpPr>
      <dsp:spPr>
        <a:xfrm rot="10800000">
          <a:off x="0" y="1428998"/>
          <a:ext cx="2245627" cy="1428998"/>
        </a:xfrm>
        <a:prstGeom prst="round1Rect">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de-DE" sz="1400" kern="1200" dirty="0" smtClean="0">
              <a:solidFill>
                <a:schemeClr val="tx1"/>
              </a:solidFill>
              <a:latin typeface="Arial"/>
            </a:rPr>
            <a:t>Market</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smtClean="0">
              <a:solidFill>
                <a:schemeClr val="tx1"/>
              </a:solidFill>
              <a:latin typeface="Arial"/>
            </a:rPr>
            <a:t>Access </a:t>
          </a:r>
          <a:r>
            <a:rPr lang="de-DE" sz="1400" kern="1200" dirty="0" err="1" smtClean="0">
              <a:solidFill>
                <a:schemeClr val="tx1"/>
              </a:solidFill>
              <a:latin typeface="Arial"/>
            </a:rPr>
            <a:t>Principles</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err="1" smtClean="0">
              <a:solidFill>
                <a:schemeClr val="tx1"/>
              </a:solidFill>
              <a:latin typeface="Arial"/>
            </a:rPr>
            <a:t>Pricing</a:t>
          </a:r>
          <a:r>
            <a:rPr lang="de-DE" sz="1400" kern="1200" dirty="0" smtClean="0">
              <a:solidFill>
                <a:schemeClr val="tx1"/>
              </a:solidFill>
              <a:latin typeface="Arial"/>
            </a:rPr>
            <a:t> </a:t>
          </a:r>
          <a:r>
            <a:rPr lang="de-DE" sz="1400" kern="1200" dirty="0" err="1" smtClean="0">
              <a:solidFill>
                <a:schemeClr val="tx1"/>
              </a:solidFill>
              <a:latin typeface="Arial"/>
            </a:rPr>
            <a:t>Policies</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a:solidFill>
                <a:schemeClr val="tx1"/>
              </a:solidFill>
              <a:latin typeface="Arial"/>
            </a:rPr>
            <a:t>Social Costs</a:t>
          </a:r>
        </a:p>
      </dsp:txBody>
      <dsp:txXfrm rot="10800000">
        <a:off x="0" y="1786248"/>
        <a:ext cx="2245627" cy="1071748"/>
      </dsp:txXfrm>
    </dsp:sp>
    <dsp:sp modelId="{FD14A73E-7015-DF40-A77D-9EAA98EC55AC}">
      <dsp:nvSpPr>
        <dsp:cNvPr id="0" name=""/>
        <dsp:cNvSpPr/>
      </dsp:nvSpPr>
      <dsp:spPr>
        <a:xfrm rot="5400000">
          <a:off x="2653942" y="1020683"/>
          <a:ext cx="1428998" cy="2245627"/>
        </a:xfrm>
        <a:prstGeom prst="round1Rect">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r>
            <a:rPr lang="de-DE" sz="1400" kern="1200" dirty="0" err="1" smtClean="0">
              <a:solidFill>
                <a:schemeClr val="tx1"/>
              </a:solidFill>
              <a:latin typeface="Arial"/>
            </a:rPr>
            <a:t>Norms</a:t>
          </a:r>
          <a:endParaRPr lang="de-DE" sz="1400" kern="1200"/>
        </a:p>
        <a:p>
          <a:pPr marL="114300" lvl="1" indent="-114300" algn="l" defTabSz="622300">
            <a:lnSpc>
              <a:spcPct val="90000"/>
            </a:lnSpc>
            <a:spcBef>
              <a:spcPct val="0"/>
            </a:spcBef>
            <a:spcAft>
              <a:spcPct val="15000"/>
            </a:spcAft>
            <a:buChar char="••"/>
          </a:pPr>
          <a:r>
            <a:rPr lang="de-DE" sz="1400" kern="1200" dirty="0" err="1" smtClean="0">
              <a:solidFill>
                <a:schemeClr val="tx1"/>
              </a:solidFill>
              <a:latin typeface="Arial"/>
            </a:rPr>
            <a:t>Ethical</a:t>
          </a:r>
          <a:r>
            <a:rPr lang="de-DE" sz="1400" kern="1200" dirty="0" smtClean="0">
              <a:solidFill>
                <a:schemeClr val="tx1"/>
              </a:solidFill>
              <a:latin typeface="Arial"/>
            </a:rPr>
            <a:t> </a:t>
          </a:r>
          <a:r>
            <a:rPr lang="de-DE" sz="1400" kern="1200" dirty="0" err="1" smtClean="0">
              <a:solidFill>
                <a:schemeClr val="tx1"/>
              </a:solidFill>
              <a:latin typeface="Arial"/>
            </a:rPr>
            <a:t>Principles</a:t>
          </a:r>
          <a:endParaRPr lang="de-DE" sz="1400" kern="1200" dirty="0">
            <a:solidFill>
              <a:schemeClr val="tx1"/>
            </a:solidFill>
            <a:latin typeface="Arial"/>
          </a:endParaRPr>
        </a:p>
        <a:p>
          <a:pPr marL="114300" lvl="1" indent="-114300" algn="l" defTabSz="622300">
            <a:lnSpc>
              <a:spcPct val="90000"/>
            </a:lnSpc>
            <a:spcBef>
              <a:spcPct val="0"/>
            </a:spcBef>
            <a:spcAft>
              <a:spcPct val="15000"/>
            </a:spcAft>
            <a:buChar char="••"/>
          </a:pPr>
          <a:r>
            <a:rPr lang="de-DE" sz="1400" kern="1200" dirty="0" err="1" smtClean="0">
              <a:solidFill>
                <a:schemeClr val="tx1"/>
              </a:solidFill>
              <a:latin typeface="Arial"/>
            </a:rPr>
            <a:t>Subjective</a:t>
          </a:r>
          <a:r>
            <a:rPr lang="de-DE" sz="1400" kern="1200" dirty="0" smtClean="0">
              <a:solidFill>
                <a:schemeClr val="tx1"/>
              </a:solidFill>
              <a:latin typeface="Arial"/>
            </a:rPr>
            <a:t> </a:t>
          </a:r>
          <a:r>
            <a:rPr lang="de-DE" sz="1400" kern="1200" dirty="0" err="1" smtClean="0">
              <a:solidFill>
                <a:schemeClr val="tx1"/>
              </a:solidFill>
              <a:latin typeface="Arial"/>
            </a:rPr>
            <a:t>Norms</a:t>
          </a:r>
          <a:endParaRPr lang="de-DE" sz="1400" kern="1200" dirty="0">
            <a:solidFill>
              <a:schemeClr val="tx1"/>
            </a:solidFill>
            <a:latin typeface="Arial"/>
          </a:endParaRPr>
        </a:p>
      </dsp:txBody>
      <dsp:txXfrm rot="5400000">
        <a:off x="2832566" y="1199308"/>
        <a:ext cx="1071748" cy="2245627"/>
      </dsp:txXfrm>
    </dsp:sp>
    <dsp:sp modelId="{245B6F55-4270-464F-A249-F5A639083869}">
      <dsp:nvSpPr>
        <dsp:cNvPr id="0" name=""/>
        <dsp:cNvSpPr/>
      </dsp:nvSpPr>
      <dsp:spPr>
        <a:xfrm>
          <a:off x="1571939" y="1071748"/>
          <a:ext cx="1347376" cy="714499"/>
        </a:xfrm>
        <a:prstGeom prst="roundRect">
          <a:avLst/>
        </a:prstGeom>
        <a:solidFill>
          <a:schemeClr val="bg1"/>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e-DE" sz="1400" kern="1200" dirty="0" smtClean="0">
              <a:solidFill>
                <a:schemeClr val="tx1"/>
              </a:solidFill>
              <a:latin typeface="Arial"/>
            </a:rPr>
            <a:t>Internet </a:t>
          </a:r>
          <a:r>
            <a:rPr lang="de-DE" sz="1400" kern="1200" dirty="0" err="1" smtClean="0">
              <a:solidFill>
                <a:schemeClr val="tx1"/>
              </a:solidFill>
              <a:latin typeface="Arial"/>
            </a:rPr>
            <a:t>Governance</a:t>
          </a:r>
          <a:endParaRPr lang="de-DE" sz="1400" kern="1200" dirty="0">
            <a:solidFill>
              <a:schemeClr val="tx1"/>
            </a:solidFill>
            <a:latin typeface="Arial"/>
          </a:endParaRPr>
        </a:p>
      </dsp:txBody>
      <dsp:txXfrm>
        <a:off x="1571939" y="1071748"/>
        <a:ext cx="1347376" cy="714499"/>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5445</Words>
  <Characters>31041</Characters>
  <Application>Microsoft Macintosh Word</Application>
  <DocSecurity>0</DocSecurity>
  <Lines>258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dc:creator>
  <cp:keywords/>
  <cp:lastModifiedBy>geoff cox</cp:lastModifiedBy>
  <cp:revision>2</cp:revision>
  <cp:lastPrinted>2010-07-08T08:34:00Z</cp:lastPrinted>
  <dcterms:created xsi:type="dcterms:W3CDTF">2010-11-15T20:49:00Z</dcterms:created>
  <dcterms:modified xsi:type="dcterms:W3CDTF">2010-11-15T20:49:00Z</dcterms:modified>
</cp:coreProperties>
</file>